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9C" w:rsidRPr="00905F9C" w:rsidRDefault="004D39FD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B68BD9">
            <wp:extent cx="1104900" cy="1371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5DD" w:rsidRPr="00FE282B" w:rsidRDefault="00F575DD" w:rsidP="00F575D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282B">
        <w:rPr>
          <w:rFonts w:ascii="Times New Roman" w:hAnsi="Times New Roman"/>
          <w:b/>
          <w:sz w:val="24"/>
          <w:szCs w:val="24"/>
        </w:rPr>
        <w:t>РЕШЕНИЕ</w:t>
      </w:r>
    </w:p>
    <w:p w:rsidR="00F575DD" w:rsidRDefault="00DF32AA" w:rsidP="00F575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</w:t>
      </w:r>
      <w:r w:rsidR="00F575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июня</w:t>
      </w:r>
      <w:r w:rsidR="00F575DD">
        <w:rPr>
          <w:rFonts w:ascii="Times New Roman" w:hAnsi="Times New Roman"/>
          <w:sz w:val="24"/>
          <w:szCs w:val="24"/>
        </w:rPr>
        <w:t xml:space="preserve"> 2026   </w:t>
      </w:r>
      <w:r w:rsidR="004D39FD">
        <w:rPr>
          <w:rFonts w:ascii="Times New Roman" w:hAnsi="Times New Roman"/>
          <w:sz w:val="24"/>
          <w:szCs w:val="24"/>
        </w:rPr>
        <w:t xml:space="preserve">  </w:t>
      </w:r>
      <w:r w:rsidR="004D39FD">
        <w:rPr>
          <w:rFonts w:ascii="Times New Roman" w:hAnsi="Times New Roman"/>
          <w:sz w:val="24"/>
          <w:szCs w:val="24"/>
        </w:rPr>
        <w:tab/>
        <w:t xml:space="preserve">                 </w:t>
      </w:r>
      <w:r w:rsidR="004D39FD"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4D39F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4D39FD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____</w:t>
      </w:r>
      <w:r w:rsidR="004D39FD">
        <w:rPr>
          <w:rFonts w:ascii="Times New Roman" w:hAnsi="Times New Roman"/>
          <w:sz w:val="24"/>
          <w:szCs w:val="24"/>
        </w:rPr>
        <w:t xml:space="preserve">    </w:t>
      </w:r>
      <w:r w:rsidR="00F575DD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F575DD">
        <w:rPr>
          <w:rFonts w:ascii="Times New Roman" w:hAnsi="Times New Roman"/>
          <w:sz w:val="24"/>
          <w:szCs w:val="24"/>
        </w:rPr>
        <w:t xml:space="preserve">                               п. Новонукутский</w:t>
      </w:r>
    </w:p>
    <w:p w:rsidR="00F575DD" w:rsidRPr="00905F9C" w:rsidRDefault="00F575DD" w:rsidP="00F57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2AA" w:rsidRDefault="00905F9C" w:rsidP="00DF3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05F9C">
        <w:rPr>
          <w:rFonts w:ascii="Times New Roman" w:hAnsi="Times New Roman" w:cs="Times New Roman"/>
          <w:sz w:val="24"/>
          <w:szCs w:val="24"/>
        </w:rPr>
        <w:t xml:space="preserve">О </w:t>
      </w:r>
      <w:r w:rsidR="00DF32AA">
        <w:rPr>
          <w:rFonts w:ascii="Times New Roman" w:hAnsi="Times New Roman" w:cs="Times New Roman"/>
          <w:sz w:val="24"/>
          <w:szCs w:val="24"/>
        </w:rPr>
        <w:t xml:space="preserve">наделении Администрации </w:t>
      </w:r>
    </w:p>
    <w:p w:rsidR="00DF32AA" w:rsidRDefault="00DF32AA" w:rsidP="00DF32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Нукутского муниципального округа </w:t>
      </w:r>
    </w:p>
    <w:p w:rsidR="00905F9C" w:rsidRPr="00905F9C" w:rsidRDefault="00DF32AA" w:rsidP="00DF32A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Иркутской области полномочиями концендента</w:t>
      </w:r>
    </w:p>
    <w:p w:rsidR="00905F9C" w:rsidRDefault="00905F9C" w:rsidP="00905F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:rsidR="009C664D" w:rsidRPr="00905F9C" w:rsidRDefault="009C664D" w:rsidP="00905F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Default="00905F9C" w:rsidP="002742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0F66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274228" w:rsidRPr="003E0F66">
        <w:rPr>
          <w:rFonts w:ascii="Times New Roman" w:hAnsi="Times New Roman" w:cs="Times New Roman"/>
          <w:bCs/>
          <w:sz w:val="24"/>
          <w:szCs w:val="24"/>
        </w:rPr>
        <w:t>целях повышения эффективности управления муниципальным имуществом, в соответствии с Федеральным законом от 21.07.2005 № 115-ФЗ «О концессионных соглашениях»</w:t>
      </w:r>
      <w:r w:rsidRPr="003E0F66">
        <w:rPr>
          <w:rFonts w:ascii="Times New Roman" w:hAnsi="Times New Roman" w:cs="Times New Roman"/>
          <w:bCs/>
          <w:sz w:val="24"/>
          <w:szCs w:val="24"/>
        </w:rPr>
        <w:t>, Федеральным законом от 06.10.2003 № 131-ФЗ «Об общих принципах организации местного самоуправления в Российской Федераци</w:t>
      </w:r>
      <w:r w:rsidR="00052327" w:rsidRPr="003E0F66">
        <w:rPr>
          <w:rFonts w:ascii="Times New Roman" w:hAnsi="Times New Roman" w:cs="Times New Roman"/>
          <w:bCs/>
          <w:sz w:val="24"/>
          <w:szCs w:val="24"/>
        </w:rPr>
        <w:t>и», Федеральным законом от 20.03</w:t>
      </w:r>
      <w:r w:rsidRPr="003E0F66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</w:t>
      </w:r>
      <w:r w:rsidR="00EC297C">
        <w:rPr>
          <w:rFonts w:ascii="Times New Roman" w:hAnsi="Times New Roman" w:cs="Times New Roman"/>
          <w:bCs/>
          <w:sz w:val="24"/>
          <w:szCs w:val="24"/>
        </w:rPr>
        <w:t xml:space="preserve">руководствуясь статьей 36 Устава Нукутского муниципального округа Иркутской области, </w:t>
      </w:r>
      <w:r w:rsidRPr="003E0F66">
        <w:rPr>
          <w:rFonts w:ascii="Times New Roman" w:hAnsi="Times New Roman" w:cs="Times New Roman"/>
          <w:bCs/>
          <w:sz w:val="24"/>
          <w:szCs w:val="24"/>
        </w:rPr>
        <w:t xml:space="preserve">Дума </w:t>
      </w:r>
    </w:p>
    <w:p w:rsidR="003E0F66" w:rsidRPr="003E0F66" w:rsidRDefault="003E0F66" w:rsidP="0027422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05F9C" w:rsidRPr="00DF32AA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32AA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F575DD" w:rsidRPr="00DF32AA" w:rsidRDefault="00F575DD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32AA" w:rsidRPr="00DF32AA" w:rsidRDefault="00DF32AA" w:rsidP="004D39FD">
      <w:pPr>
        <w:pStyle w:val="a5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DF32AA">
        <w:rPr>
          <w:rFonts w:ascii="Times New Roman" w:hAnsi="Times New Roman" w:cs="Times New Roman"/>
          <w:sz w:val="24"/>
          <w:szCs w:val="24"/>
        </w:rPr>
        <w:t>Наделить Администрацию Нукутского муниципального округа Иркутской области полномочиями концендента в отношении объектов концессионных соглашений, право собственности на которые принадлежит Нукутскому муниципальному округу Иркутской области.</w:t>
      </w:r>
    </w:p>
    <w:p w:rsidR="00DF32AA" w:rsidRPr="00DF32AA" w:rsidRDefault="00905F9C" w:rsidP="004D39FD">
      <w:pPr>
        <w:pStyle w:val="a5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DF32AA">
        <w:rPr>
          <w:rFonts w:ascii="Times New Roman" w:hAnsi="Times New Roman" w:cs="Times New Roman"/>
          <w:bCs/>
          <w:sz w:val="24"/>
          <w:szCs w:val="24"/>
        </w:rPr>
        <w:t xml:space="preserve">Настоящее решение вступает в силу со дня его </w:t>
      </w:r>
      <w:r w:rsidR="00DF32AA" w:rsidRPr="00DF32AA">
        <w:rPr>
          <w:rFonts w:ascii="Times New Roman" w:hAnsi="Times New Roman" w:cs="Times New Roman"/>
          <w:bCs/>
          <w:sz w:val="24"/>
          <w:szCs w:val="24"/>
        </w:rPr>
        <w:t>принятия</w:t>
      </w:r>
      <w:r w:rsidRPr="00DF32A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905F9C" w:rsidRPr="00DF32AA" w:rsidRDefault="00905F9C" w:rsidP="004D39FD">
      <w:pPr>
        <w:pStyle w:val="a5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DF32AA">
        <w:rPr>
          <w:rFonts w:ascii="Times New Roman" w:hAnsi="Times New Roman" w:cs="Times New Roman"/>
          <w:bCs/>
          <w:sz w:val="24"/>
          <w:szCs w:val="24"/>
        </w:rPr>
        <w:t>Опубликовать и разместить настоящее решение в сетевом издании «</w:t>
      </w:r>
      <w:proofErr w:type="spellStart"/>
      <w:r w:rsidRPr="00DF32AA">
        <w:rPr>
          <w:rFonts w:ascii="Times New Roman" w:hAnsi="Times New Roman" w:cs="Times New Roman"/>
          <w:bCs/>
          <w:sz w:val="24"/>
          <w:szCs w:val="24"/>
        </w:rPr>
        <w:t>Нукутскиймуниципальныйокруг.рф</w:t>
      </w:r>
      <w:proofErr w:type="spellEnd"/>
      <w:r w:rsidRPr="00DF32AA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905F9C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C664D" w:rsidRPr="00905F9C" w:rsidRDefault="009C664D" w:rsidP="00905F9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Председатель Думы Нукутского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F575DD">
        <w:rPr>
          <w:rFonts w:ascii="Times New Roman" w:hAnsi="Times New Roman" w:cs="Times New Roman"/>
          <w:sz w:val="24"/>
          <w:szCs w:val="24"/>
        </w:rPr>
        <w:t xml:space="preserve">  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Ю.В.</w:t>
      </w:r>
      <w:r w:rsidR="00DF32AA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Прудников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Глава Нукутского муниципального округа </w:t>
      </w:r>
    </w:p>
    <w:p w:rsidR="00F77219" w:rsidRDefault="00905F9C" w:rsidP="004D3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575DD">
        <w:rPr>
          <w:rFonts w:ascii="Times New Roman" w:hAnsi="Times New Roman" w:cs="Times New Roman"/>
          <w:sz w:val="24"/>
          <w:szCs w:val="24"/>
        </w:rPr>
        <w:t xml:space="preserve">  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А.М.</w:t>
      </w:r>
      <w:r w:rsidR="00DF32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Платохонов</w:t>
      </w:r>
      <w:proofErr w:type="spellEnd"/>
    </w:p>
    <w:p w:rsidR="00F220ED" w:rsidRDefault="00F220ED" w:rsidP="004D3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0ED" w:rsidRDefault="00F220ED" w:rsidP="004D3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53D" w:rsidRPr="002B453D" w:rsidRDefault="002B453D" w:rsidP="002B453D">
      <w:pPr>
        <w:pStyle w:val="20"/>
        <w:shd w:val="clear" w:color="auto" w:fill="auto"/>
        <w:spacing w:after="0" w:line="240" w:lineRule="auto"/>
        <w:ind w:left="79"/>
        <w:rPr>
          <w:rStyle w:val="2"/>
          <w:b/>
          <w:bCs/>
          <w:color w:val="000000"/>
          <w:sz w:val="24"/>
          <w:szCs w:val="24"/>
        </w:rPr>
      </w:pPr>
      <w:r w:rsidRPr="002B453D">
        <w:rPr>
          <w:rStyle w:val="2"/>
          <w:b/>
          <w:bCs/>
          <w:color w:val="000000"/>
          <w:sz w:val="24"/>
          <w:szCs w:val="24"/>
        </w:rPr>
        <w:lastRenderedPageBreak/>
        <w:t xml:space="preserve">ПОЯСНИТЕЛЬНАЯ ЗАПИСКА </w:t>
      </w:r>
    </w:p>
    <w:p w:rsidR="002B453D" w:rsidRPr="002B453D" w:rsidRDefault="002B453D" w:rsidP="002B453D">
      <w:pPr>
        <w:pStyle w:val="20"/>
        <w:shd w:val="clear" w:color="auto" w:fill="auto"/>
        <w:spacing w:after="0" w:line="240" w:lineRule="auto"/>
        <w:ind w:left="79"/>
        <w:rPr>
          <w:rStyle w:val="2"/>
          <w:b/>
          <w:bCs/>
          <w:color w:val="000000"/>
          <w:sz w:val="24"/>
          <w:szCs w:val="24"/>
        </w:rPr>
      </w:pPr>
    </w:p>
    <w:p w:rsidR="002B453D" w:rsidRPr="002B453D" w:rsidRDefault="002B453D" w:rsidP="002B453D">
      <w:pPr>
        <w:spacing w:after="0" w:line="240" w:lineRule="auto"/>
        <w:jc w:val="center"/>
        <w:rPr>
          <w:rStyle w:val="2"/>
          <w:bCs w:val="0"/>
          <w:sz w:val="24"/>
          <w:szCs w:val="24"/>
        </w:rPr>
      </w:pPr>
      <w:r w:rsidRPr="002B453D">
        <w:rPr>
          <w:rStyle w:val="2"/>
          <w:bCs w:val="0"/>
          <w:sz w:val="24"/>
          <w:szCs w:val="24"/>
        </w:rPr>
        <w:t xml:space="preserve">к проекту решения Думы </w:t>
      </w:r>
      <w:proofErr w:type="spellStart"/>
      <w:r w:rsidRPr="002B453D">
        <w:rPr>
          <w:rStyle w:val="2"/>
          <w:bCs w:val="0"/>
          <w:sz w:val="24"/>
          <w:szCs w:val="24"/>
        </w:rPr>
        <w:t>Нукутского</w:t>
      </w:r>
      <w:proofErr w:type="spellEnd"/>
      <w:r w:rsidRPr="002B453D">
        <w:rPr>
          <w:rStyle w:val="2"/>
          <w:bCs w:val="0"/>
          <w:sz w:val="24"/>
          <w:szCs w:val="24"/>
        </w:rPr>
        <w:t xml:space="preserve"> муниципального округа Иркутской области</w:t>
      </w:r>
    </w:p>
    <w:p w:rsidR="002B453D" w:rsidRPr="002B453D" w:rsidRDefault="002B453D" w:rsidP="002B453D">
      <w:pPr>
        <w:spacing w:after="0" w:line="240" w:lineRule="auto"/>
        <w:jc w:val="center"/>
        <w:rPr>
          <w:rStyle w:val="2"/>
          <w:b w:val="0"/>
          <w:bCs w:val="0"/>
          <w:sz w:val="24"/>
          <w:szCs w:val="24"/>
        </w:rPr>
      </w:pPr>
      <w:r w:rsidRPr="002B453D">
        <w:rPr>
          <w:rStyle w:val="2"/>
          <w:b w:val="0"/>
          <w:bCs w:val="0"/>
          <w:sz w:val="24"/>
          <w:szCs w:val="24"/>
        </w:rPr>
        <w:t>«</w:t>
      </w:r>
      <w:r w:rsidRPr="002B453D">
        <w:rPr>
          <w:rFonts w:ascii="Times New Roman" w:hAnsi="Times New Roman" w:cs="Times New Roman"/>
          <w:b/>
          <w:sz w:val="24"/>
          <w:szCs w:val="24"/>
        </w:rPr>
        <w:t xml:space="preserve">О наделении Администрации </w:t>
      </w:r>
      <w:proofErr w:type="spellStart"/>
      <w:r w:rsidRPr="002B453D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Pr="002B453D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Иркутской области полномочиями </w:t>
      </w:r>
      <w:proofErr w:type="spellStart"/>
      <w:r w:rsidRPr="002B453D">
        <w:rPr>
          <w:rFonts w:ascii="Times New Roman" w:hAnsi="Times New Roman" w:cs="Times New Roman"/>
          <w:b/>
          <w:sz w:val="24"/>
          <w:szCs w:val="24"/>
        </w:rPr>
        <w:t>концендента</w:t>
      </w:r>
      <w:proofErr w:type="spellEnd"/>
      <w:r w:rsidRPr="002B453D">
        <w:rPr>
          <w:rFonts w:ascii="Times New Roman" w:hAnsi="Times New Roman" w:cs="Times New Roman"/>
          <w:b/>
          <w:sz w:val="24"/>
          <w:szCs w:val="24"/>
        </w:rPr>
        <w:t>»</w:t>
      </w:r>
    </w:p>
    <w:p w:rsidR="002B453D" w:rsidRPr="002B453D" w:rsidRDefault="002B453D" w:rsidP="002B453D">
      <w:pPr>
        <w:pStyle w:val="20"/>
        <w:shd w:val="clear" w:color="auto" w:fill="auto"/>
        <w:spacing w:after="0" w:line="240" w:lineRule="auto"/>
        <w:ind w:left="79"/>
        <w:rPr>
          <w:rStyle w:val="2"/>
          <w:b/>
          <w:bCs/>
          <w:color w:val="000000"/>
          <w:sz w:val="24"/>
          <w:szCs w:val="24"/>
          <w:highlight w:val="yellow"/>
        </w:rPr>
      </w:pPr>
    </w:p>
    <w:p w:rsidR="002B453D" w:rsidRPr="002B453D" w:rsidRDefault="002B453D" w:rsidP="002B453D">
      <w:pPr>
        <w:pStyle w:val="20"/>
        <w:shd w:val="clear" w:color="auto" w:fill="auto"/>
        <w:spacing w:after="0" w:line="240" w:lineRule="auto"/>
        <w:ind w:left="79"/>
        <w:rPr>
          <w:sz w:val="24"/>
          <w:szCs w:val="24"/>
          <w:highlight w:val="yellow"/>
        </w:rPr>
      </w:pPr>
    </w:p>
    <w:p w:rsidR="002B453D" w:rsidRPr="002B453D" w:rsidRDefault="002B453D" w:rsidP="002B453D">
      <w:pPr>
        <w:pStyle w:val="a7"/>
        <w:numPr>
          <w:ilvl w:val="0"/>
          <w:numId w:val="4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sz w:val="24"/>
          <w:szCs w:val="24"/>
        </w:rPr>
      </w:pPr>
      <w:r w:rsidRPr="002B453D">
        <w:rPr>
          <w:color w:val="000000"/>
          <w:sz w:val="24"/>
          <w:szCs w:val="24"/>
          <w:u w:val="single"/>
        </w:rPr>
        <w:t>Субъект нормотворческой инициативы</w:t>
      </w:r>
    </w:p>
    <w:p w:rsidR="002B453D" w:rsidRPr="002B453D" w:rsidRDefault="002B453D" w:rsidP="002B453D">
      <w:pPr>
        <w:pStyle w:val="a7"/>
        <w:shd w:val="clear" w:color="auto" w:fill="auto"/>
        <w:spacing w:before="0" w:line="240" w:lineRule="auto"/>
        <w:ind w:right="229" w:firstLine="724"/>
        <w:rPr>
          <w:rStyle w:val="a6"/>
          <w:color w:val="000000"/>
          <w:sz w:val="24"/>
          <w:szCs w:val="24"/>
        </w:rPr>
      </w:pPr>
      <w:r w:rsidRPr="002B453D">
        <w:rPr>
          <w:rStyle w:val="a6"/>
          <w:color w:val="000000"/>
          <w:sz w:val="24"/>
          <w:szCs w:val="24"/>
        </w:rPr>
        <w:t xml:space="preserve">Субъектом нормотворческой инициативы является глава </w:t>
      </w:r>
      <w:proofErr w:type="spellStart"/>
      <w:r w:rsidRPr="002B453D">
        <w:rPr>
          <w:rStyle w:val="a6"/>
          <w:color w:val="000000"/>
          <w:sz w:val="24"/>
          <w:szCs w:val="24"/>
        </w:rPr>
        <w:t>Нукутского</w:t>
      </w:r>
      <w:proofErr w:type="spellEnd"/>
      <w:r w:rsidRPr="002B453D">
        <w:rPr>
          <w:rStyle w:val="a6"/>
          <w:color w:val="000000"/>
          <w:sz w:val="24"/>
          <w:szCs w:val="24"/>
        </w:rPr>
        <w:t xml:space="preserve"> муниципального округа Иркутской области.</w:t>
      </w:r>
    </w:p>
    <w:p w:rsidR="002B453D" w:rsidRPr="002B453D" w:rsidRDefault="002B453D" w:rsidP="002B453D">
      <w:pPr>
        <w:spacing w:after="0" w:line="240" w:lineRule="auto"/>
        <w:ind w:right="229" w:firstLine="724"/>
        <w:jc w:val="both"/>
        <w:rPr>
          <w:rStyle w:val="a6"/>
          <w:sz w:val="24"/>
          <w:szCs w:val="24"/>
        </w:rPr>
      </w:pPr>
      <w:r w:rsidRPr="002B453D">
        <w:rPr>
          <w:rStyle w:val="a6"/>
          <w:sz w:val="24"/>
          <w:szCs w:val="24"/>
        </w:rPr>
        <w:t xml:space="preserve">Проект </w:t>
      </w:r>
      <w:r w:rsidRPr="002B453D">
        <w:rPr>
          <w:rFonts w:ascii="Times New Roman" w:hAnsi="Times New Roman" w:cs="Times New Roman"/>
          <w:sz w:val="24"/>
          <w:szCs w:val="24"/>
        </w:rPr>
        <w:t xml:space="preserve">решения Думы </w:t>
      </w:r>
      <w:proofErr w:type="spellStart"/>
      <w:r w:rsidRPr="002B453D">
        <w:rPr>
          <w:rStyle w:val="a6"/>
          <w:sz w:val="24"/>
          <w:szCs w:val="24"/>
        </w:rPr>
        <w:t>Нукутского</w:t>
      </w:r>
      <w:proofErr w:type="spellEnd"/>
      <w:r w:rsidRPr="002B453D">
        <w:rPr>
          <w:rStyle w:val="a6"/>
          <w:sz w:val="24"/>
          <w:szCs w:val="24"/>
        </w:rPr>
        <w:t xml:space="preserve"> муниципального округа Иркутской области </w:t>
      </w:r>
      <w:r w:rsidRPr="002B453D">
        <w:rPr>
          <w:rStyle w:val="2"/>
          <w:bCs w:val="0"/>
          <w:sz w:val="24"/>
          <w:szCs w:val="24"/>
        </w:rPr>
        <w:t>«</w:t>
      </w:r>
      <w:r w:rsidRPr="002B453D">
        <w:rPr>
          <w:rFonts w:ascii="Times New Roman" w:hAnsi="Times New Roman" w:cs="Times New Roman"/>
          <w:sz w:val="24"/>
          <w:szCs w:val="24"/>
        </w:rPr>
        <w:t xml:space="preserve">О наделении Администрации </w:t>
      </w:r>
      <w:proofErr w:type="spellStart"/>
      <w:r w:rsidRPr="002B453D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2B453D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 полномочиями </w:t>
      </w:r>
      <w:proofErr w:type="spellStart"/>
      <w:r w:rsidRPr="002B453D">
        <w:rPr>
          <w:rFonts w:ascii="Times New Roman" w:hAnsi="Times New Roman" w:cs="Times New Roman"/>
          <w:sz w:val="24"/>
          <w:szCs w:val="24"/>
        </w:rPr>
        <w:t>концендента</w:t>
      </w:r>
      <w:proofErr w:type="spellEnd"/>
      <w:r w:rsidRPr="002B453D">
        <w:rPr>
          <w:rFonts w:ascii="Times New Roman" w:hAnsi="Times New Roman" w:cs="Times New Roman"/>
          <w:sz w:val="24"/>
          <w:szCs w:val="24"/>
        </w:rPr>
        <w:t>»</w:t>
      </w:r>
      <w:r w:rsidRPr="002B453D">
        <w:rPr>
          <w:rStyle w:val="a6"/>
          <w:sz w:val="24"/>
          <w:szCs w:val="24"/>
        </w:rPr>
        <w:t xml:space="preserve"> (далее – проект решения Думы) подготовлен первым заместителем главы </w:t>
      </w:r>
      <w:proofErr w:type="spellStart"/>
      <w:r w:rsidRPr="002B453D">
        <w:rPr>
          <w:rStyle w:val="a6"/>
          <w:sz w:val="24"/>
          <w:szCs w:val="24"/>
        </w:rPr>
        <w:t>Нукутского</w:t>
      </w:r>
      <w:proofErr w:type="spellEnd"/>
      <w:r w:rsidRPr="002B453D">
        <w:rPr>
          <w:rStyle w:val="a6"/>
          <w:sz w:val="24"/>
          <w:szCs w:val="24"/>
        </w:rPr>
        <w:t xml:space="preserve"> муниципального округа Иркутской области.</w:t>
      </w:r>
    </w:p>
    <w:p w:rsidR="002B453D" w:rsidRPr="002B453D" w:rsidRDefault="002B453D" w:rsidP="002B453D">
      <w:pPr>
        <w:pStyle w:val="a7"/>
        <w:shd w:val="clear" w:color="auto" w:fill="auto"/>
        <w:spacing w:before="0" w:line="240" w:lineRule="auto"/>
        <w:ind w:right="229" w:firstLine="724"/>
        <w:rPr>
          <w:sz w:val="24"/>
          <w:szCs w:val="24"/>
        </w:rPr>
      </w:pPr>
    </w:p>
    <w:p w:rsidR="002B453D" w:rsidRPr="002B453D" w:rsidRDefault="002B453D" w:rsidP="002B453D">
      <w:pPr>
        <w:pStyle w:val="a7"/>
        <w:numPr>
          <w:ilvl w:val="0"/>
          <w:numId w:val="4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sz w:val="24"/>
          <w:szCs w:val="24"/>
        </w:rPr>
      </w:pPr>
      <w:r w:rsidRPr="002B453D">
        <w:rPr>
          <w:color w:val="000000"/>
          <w:sz w:val="24"/>
          <w:szCs w:val="24"/>
          <w:u w:val="single"/>
        </w:rPr>
        <w:t xml:space="preserve">Правовое основание принятия правового акта </w:t>
      </w:r>
    </w:p>
    <w:p w:rsidR="002B453D" w:rsidRPr="002B453D" w:rsidRDefault="002B453D" w:rsidP="002B453D">
      <w:pPr>
        <w:pStyle w:val="a7"/>
        <w:shd w:val="clear" w:color="auto" w:fill="auto"/>
        <w:spacing w:before="0" w:line="240" w:lineRule="auto"/>
        <w:ind w:right="229" w:firstLine="724"/>
        <w:rPr>
          <w:rStyle w:val="a6"/>
          <w:color w:val="000000"/>
          <w:sz w:val="24"/>
          <w:szCs w:val="24"/>
        </w:rPr>
      </w:pPr>
      <w:r w:rsidRPr="002B453D">
        <w:rPr>
          <w:rStyle w:val="a6"/>
          <w:color w:val="000000"/>
          <w:sz w:val="24"/>
          <w:szCs w:val="24"/>
        </w:rPr>
        <w:t xml:space="preserve">Правовой основой для принятия проекта решения Думы являются Федеральный закон от 21.07.2005 № 115-ФЗ «О концессионных соглашениях» (далее – Федеральный закон № 115-ФЗ), Федеральный закон от 06.10.2003 № 131-ФЗ «Об общих принципах организации местного самоуправления в Российской Федерации», Федеральный закон от 20.03.2025 № 33-ФЗ «Об общих принципах организации местного самоуправления в единой системе публичной власти», статьи 6, 36 Устава </w:t>
      </w:r>
      <w:proofErr w:type="spellStart"/>
      <w:r w:rsidRPr="002B453D">
        <w:rPr>
          <w:rStyle w:val="a6"/>
          <w:color w:val="000000"/>
          <w:sz w:val="24"/>
          <w:szCs w:val="24"/>
        </w:rPr>
        <w:t>Нукутского</w:t>
      </w:r>
      <w:proofErr w:type="spellEnd"/>
      <w:r w:rsidRPr="002B453D">
        <w:rPr>
          <w:rStyle w:val="a6"/>
          <w:color w:val="000000"/>
          <w:sz w:val="24"/>
          <w:szCs w:val="24"/>
        </w:rPr>
        <w:t xml:space="preserve"> муниципального округа Иркутской области.</w:t>
      </w:r>
    </w:p>
    <w:p w:rsidR="002B453D" w:rsidRPr="002B453D" w:rsidRDefault="002B453D" w:rsidP="002B453D">
      <w:pPr>
        <w:pStyle w:val="a7"/>
        <w:shd w:val="clear" w:color="auto" w:fill="auto"/>
        <w:spacing w:before="0" w:line="240" w:lineRule="auto"/>
        <w:ind w:left="80" w:right="229" w:firstLine="740"/>
        <w:rPr>
          <w:sz w:val="24"/>
          <w:szCs w:val="24"/>
          <w:highlight w:val="yellow"/>
        </w:rPr>
      </w:pPr>
    </w:p>
    <w:p w:rsidR="002B453D" w:rsidRPr="002B453D" w:rsidRDefault="002B453D" w:rsidP="002B453D">
      <w:pPr>
        <w:pStyle w:val="a7"/>
        <w:numPr>
          <w:ilvl w:val="0"/>
          <w:numId w:val="4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sz w:val="24"/>
          <w:szCs w:val="24"/>
        </w:rPr>
      </w:pPr>
      <w:r w:rsidRPr="002B453D">
        <w:rPr>
          <w:color w:val="000000"/>
          <w:sz w:val="24"/>
          <w:szCs w:val="24"/>
          <w:u w:val="single"/>
        </w:rPr>
        <w:t>Состояние правового регулирования в данной сфере: обоснование</w:t>
      </w:r>
      <w:r w:rsidRPr="002B453D">
        <w:rPr>
          <w:rStyle w:val="a6"/>
          <w:color w:val="000000"/>
          <w:sz w:val="24"/>
          <w:szCs w:val="24"/>
        </w:rPr>
        <w:t xml:space="preserve"> </w:t>
      </w:r>
      <w:r w:rsidRPr="002B453D">
        <w:rPr>
          <w:color w:val="000000"/>
          <w:sz w:val="24"/>
          <w:szCs w:val="24"/>
          <w:u w:val="single"/>
        </w:rPr>
        <w:t xml:space="preserve">целесообразности принятия правового акта </w:t>
      </w:r>
    </w:p>
    <w:p w:rsidR="002B453D" w:rsidRPr="002B453D" w:rsidRDefault="002B453D" w:rsidP="002B453D">
      <w:pPr>
        <w:spacing w:after="0" w:line="240" w:lineRule="auto"/>
        <w:ind w:right="22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453D">
        <w:rPr>
          <w:rFonts w:ascii="Times New Roman" w:hAnsi="Times New Roman" w:cs="Times New Roman"/>
          <w:sz w:val="24"/>
          <w:szCs w:val="24"/>
        </w:rPr>
        <w:t>В соответствии с п. 11 ч. 1 ст. 4 Федерального закона № 115-ФЗ объектами концессионного соглашения являются объекты теплоснабжения, централизованные системы холодного водоснабжения и (или) водоотведения, отдельные объекты таких систем.</w:t>
      </w:r>
    </w:p>
    <w:p w:rsidR="002B453D" w:rsidRPr="002B453D" w:rsidRDefault="002B453D" w:rsidP="002B453D">
      <w:pPr>
        <w:spacing w:after="0" w:line="240" w:lineRule="auto"/>
        <w:ind w:right="22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453D">
        <w:rPr>
          <w:rFonts w:ascii="Times New Roman" w:hAnsi="Times New Roman" w:cs="Times New Roman"/>
          <w:sz w:val="24"/>
          <w:szCs w:val="24"/>
        </w:rPr>
        <w:t>В соответствии с п. 1 ст. 28.1 Федерального закона от 27.07.2010 № 190-ФЗ «О теплоснабжении» передача прав владения и (или) пользования объектами теплоснабжения, находящимися в муниципальной собственности, осуществляется только по договорам их аренды, которые заключаются в соответствии с требованиями действующего законодательства РФ, или по концессионным соглашениям, заключенным в соответствии с требованиями законодательства Российской Федерации о концессионных соглашениях.</w:t>
      </w:r>
    </w:p>
    <w:p w:rsidR="002B453D" w:rsidRPr="002B453D" w:rsidRDefault="002B453D" w:rsidP="002B453D">
      <w:pPr>
        <w:spacing w:after="0" w:line="240" w:lineRule="auto"/>
        <w:ind w:right="229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B453D">
        <w:rPr>
          <w:rFonts w:ascii="Times New Roman" w:hAnsi="Times New Roman" w:cs="Times New Roman"/>
          <w:sz w:val="24"/>
          <w:szCs w:val="24"/>
        </w:rPr>
        <w:t>В соответствии с п. 1 ст. 41.1 Федерального закона от 07.12.2011 № 416-ФЗ «О водоснабжении и водоотведении» передача прав владения и (или) пользования централизованными системами холодного водоснабжения и (или) водоотведения, отдельными объектами таких систем, находящимися в муниципальной собственности, осуществляется по договорам аренды таких систем и (или) объектов, которые заключаются в соответствии с требованиями действующего законодательства РФ, или по концессионным соглашениям, заключенным в соответствии с требованиями законодательства Российской Федерации о концессионных соглашениях.</w:t>
      </w:r>
    </w:p>
    <w:p w:rsidR="002B453D" w:rsidRPr="002B453D" w:rsidRDefault="002B453D" w:rsidP="002B453D">
      <w:pPr>
        <w:spacing w:after="0" w:line="240" w:lineRule="auto"/>
        <w:ind w:right="229"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453D">
        <w:rPr>
          <w:rFonts w:ascii="Times New Roman" w:hAnsi="Times New Roman" w:cs="Times New Roman"/>
          <w:sz w:val="24"/>
          <w:szCs w:val="24"/>
        </w:rPr>
        <w:t xml:space="preserve">При этом в случае, если срок, определяемый как разница между датой ввода в эксплуатацию хотя бы одного объекта из числа объектов теплоснабжения, централизованных систем холодного водоснабжения и (или) водоотведения или одной системы из числа таких систем, одного отдельного объекта таких систем, находящегося в муниципальной собственности, и датой опубликования извещения о проведении конкурса, превышает 5 лет либо дата ввода в эксплуатацию хотя бы одного такого объекта или одной такой системы, одного отдельного объекта таких систем не может </w:t>
      </w:r>
      <w:r w:rsidRPr="002B453D">
        <w:rPr>
          <w:rFonts w:ascii="Times New Roman" w:hAnsi="Times New Roman" w:cs="Times New Roman"/>
          <w:sz w:val="24"/>
          <w:szCs w:val="24"/>
        </w:rPr>
        <w:lastRenderedPageBreak/>
        <w:t xml:space="preserve">быть определена, передача прав владения и (или) пользования такими объектами или системами осуществляется </w:t>
      </w:r>
      <w:r w:rsidRPr="002B453D">
        <w:rPr>
          <w:rFonts w:ascii="Times New Roman" w:hAnsi="Times New Roman" w:cs="Times New Roman"/>
          <w:sz w:val="24"/>
          <w:szCs w:val="24"/>
          <w:u w:val="single"/>
        </w:rPr>
        <w:t>только по концессионным соглашениям.</w:t>
      </w:r>
    </w:p>
    <w:p w:rsidR="002B453D" w:rsidRPr="002B453D" w:rsidRDefault="002B453D" w:rsidP="002B453D">
      <w:pPr>
        <w:spacing w:after="0" w:line="240" w:lineRule="auto"/>
        <w:ind w:right="229" w:firstLine="72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B453D">
        <w:rPr>
          <w:rFonts w:ascii="Times New Roman" w:hAnsi="Times New Roman" w:cs="Times New Roman"/>
          <w:sz w:val="24"/>
          <w:szCs w:val="24"/>
        </w:rPr>
        <w:t xml:space="preserve">Учитывая даты ввода объектов теплоснабжения, централизованных систем холодного водоснабжения и водоотведения </w:t>
      </w:r>
      <w:proofErr w:type="spellStart"/>
      <w:r w:rsidRPr="002B453D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2B453D">
        <w:rPr>
          <w:rFonts w:ascii="Times New Roman" w:hAnsi="Times New Roman" w:cs="Times New Roman"/>
          <w:sz w:val="24"/>
          <w:szCs w:val="24"/>
        </w:rPr>
        <w:t xml:space="preserve"> муниципального округа, передача прав владения и (или) пользования указанными объектами возможна только в рамках заключения концессионных соглашений.</w:t>
      </w:r>
    </w:p>
    <w:p w:rsidR="002B453D" w:rsidRPr="002B453D" w:rsidRDefault="002B453D" w:rsidP="002B453D">
      <w:pPr>
        <w:spacing w:after="0" w:line="240" w:lineRule="auto"/>
        <w:ind w:right="229" w:firstLine="72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B453D">
        <w:rPr>
          <w:rFonts w:ascii="Times New Roman" w:hAnsi="Times New Roman" w:cs="Times New Roman"/>
          <w:sz w:val="24"/>
          <w:szCs w:val="24"/>
        </w:rPr>
        <w:t xml:space="preserve">Исходя из вышеизложенного, проектом решения предлагается наделить Администрацию </w:t>
      </w:r>
      <w:proofErr w:type="spellStart"/>
      <w:r w:rsidRPr="002B453D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2B453D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 полномочиями </w:t>
      </w:r>
      <w:proofErr w:type="spellStart"/>
      <w:r w:rsidRPr="002B453D">
        <w:rPr>
          <w:rFonts w:ascii="Times New Roman" w:hAnsi="Times New Roman" w:cs="Times New Roman"/>
          <w:sz w:val="24"/>
          <w:szCs w:val="24"/>
        </w:rPr>
        <w:t>концендента</w:t>
      </w:r>
      <w:proofErr w:type="spellEnd"/>
      <w:r w:rsidRPr="002B453D">
        <w:rPr>
          <w:rFonts w:ascii="Times New Roman" w:hAnsi="Times New Roman" w:cs="Times New Roman"/>
          <w:sz w:val="24"/>
          <w:szCs w:val="24"/>
        </w:rPr>
        <w:t xml:space="preserve"> в отношении объектов концессионных соглашений, право собственности на которые принадлежит </w:t>
      </w:r>
      <w:proofErr w:type="spellStart"/>
      <w:r w:rsidRPr="002B453D">
        <w:rPr>
          <w:rFonts w:ascii="Times New Roman" w:hAnsi="Times New Roman" w:cs="Times New Roman"/>
          <w:sz w:val="24"/>
          <w:szCs w:val="24"/>
        </w:rPr>
        <w:t>Нукутскому</w:t>
      </w:r>
      <w:proofErr w:type="spellEnd"/>
      <w:r w:rsidRPr="002B453D">
        <w:rPr>
          <w:rFonts w:ascii="Times New Roman" w:hAnsi="Times New Roman" w:cs="Times New Roman"/>
          <w:sz w:val="24"/>
          <w:szCs w:val="24"/>
        </w:rPr>
        <w:t xml:space="preserve"> муниципальному округу Иркутской области.</w:t>
      </w:r>
    </w:p>
    <w:p w:rsidR="002B453D" w:rsidRPr="002B453D" w:rsidRDefault="002B453D" w:rsidP="002B453D">
      <w:pPr>
        <w:spacing w:after="0" w:line="240" w:lineRule="auto"/>
        <w:ind w:right="229"/>
        <w:jc w:val="center"/>
        <w:rPr>
          <w:sz w:val="24"/>
          <w:szCs w:val="24"/>
          <w:highlight w:val="yellow"/>
        </w:rPr>
      </w:pPr>
    </w:p>
    <w:p w:rsidR="002B453D" w:rsidRPr="002B453D" w:rsidRDefault="002B453D" w:rsidP="002B453D">
      <w:pPr>
        <w:pStyle w:val="a7"/>
        <w:numPr>
          <w:ilvl w:val="0"/>
          <w:numId w:val="4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sz w:val="24"/>
          <w:szCs w:val="24"/>
        </w:rPr>
      </w:pPr>
      <w:r w:rsidRPr="002B453D">
        <w:rPr>
          <w:color w:val="000000"/>
          <w:sz w:val="24"/>
          <w:szCs w:val="24"/>
          <w:u w:val="single"/>
        </w:rPr>
        <w:t>Предмет правового регулирования и основные правовые</w:t>
      </w:r>
      <w:r w:rsidRPr="002B453D">
        <w:rPr>
          <w:rStyle w:val="a6"/>
          <w:color w:val="000000"/>
          <w:sz w:val="24"/>
          <w:szCs w:val="24"/>
          <w:u w:val="single"/>
        </w:rPr>
        <w:t xml:space="preserve"> </w:t>
      </w:r>
      <w:r w:rsidRPr="002B453D">
        <w:rPr>
          <w:color w:val="000000"/>
          <w:sz w:val="24"/>
          <w:szCs w:val="24"/>
          <w:u w:val="single"/>
        </w:rPr>
        <w:t>предписания проекта правового акта</w:t>
      </w:r>
    </w:p>
    <w:p w:rsidR="002B453D" w:rsidRPr="002B453D" w:rsidRDefault="002B453D" w:rsidP="002B453D">
      <w:pPr>
        <w:pStyle w:val="a7"/>
        <w:shd w:val="clear" w:color="auto" w:fill="auto"/>
        <w:tabs>
          <w:tab w:val="left" w:pos="724"/>
          <w:tab w:val="left" w:pos="9412"/>
        </w:tabs>
        <w:spacing w:before="0" w:line="240" w:lineRule="auto"/>
        <w:ind w:right="229" w:firstLine="724"/>
        <w:rPr>
          <w:rStyle w:val="a6"/>
          <w:color w:val="000000"/>
          <w:sz w:val="24"/>
          <w:szCs w:val="24"/>
        </w:rPr>
      </w:pPr>
      <w:r w:rsidRPr="002B453D">
        <w:rPr>
          <w:rStyle w:val="a6"/>
          <w:color w:val="000000"/>
          <w:sz w:val="24"/>
          <w:szCs w:val="24"/>
        </w:rPr>
        <w:t>Проект решения Думы состоит из 3 пунктов:</w:t>
      </w:r>
    </w:p>
    <w:p w:rsidR="002B453D" w:rsidRPr="002B453D" w:rsidRDefault="002B453D" w:rsidP="002B453D">
      <w:pPr>
        <w:pStyle w:val="a7"/>
        <w:numPr>
          <w:ilvl w:val="1"/>
          <w:numId w:val="4"/>
        </w:numPr>
        <w:shd w:val="clear" w:color="auto" w:fill="auto"/>
        <w:tabs>
          <w:tab w:val="clear" w:pos="1520"/>
          <w:tab w:val="left" w:pos="724"/>
          <w:tab w:val="num" w:pos="1086"/>
          <w:tab w:val="left" w:pos="9412"/>
        </w:tabs>
        <w:spacing w:before="0" w:line="240" w:lineRule="auto"/>
        <w:ind w:left="0" w:right="229" w:firstLine="724"/>
        <w:rPr>
          <w:rStyle w:val="a6"/>
          <w:color w:val="000000"/>
          <w:sz w:val="24"/>
          <w:szCs w:val="24"/>
        </w:rPr>
      </w:pPr>
      <w:r w:rsidRPr="002B453D">
        <w:rPr>
          <w:rStyle w:val="a6"/>
          <w:color w:val="000000"/>
          <w:sz w:val="24"/>
          <w:szCs w:val="24"/>
        </w:rPr>
        <w:t xml:space="preserve">пунктом 1 предлагается </w:t>
      </w:r>
      <w:r w:rsidRPr="002B453D">
        <w:rPr>
          <w:color w:val="000000"/>
          <w:sz w:val="24"/>
          <w:szCs w:val="24"/>
        </w:rPr>
        <w:t xml:space="preserve">наделить Администрацию </w:t>
      </w:r>
      <w:proofErr w:type="spellStart"/>
      <w:r w:rsidRPr="002B453D">
        <w:rPr>
          <w:color w:val="000000"/>
          <w:sz w:val="24"/>
          <w:szCs w:val="24"/>
        </w:rPr>
        <w:t>Нукутского</w:t>
      </w:r>
      <w:proofErr w:type="spellEnd"/>
      <w:r w:rsidRPr="002B453D">
        <w:rPr>
          <w:color w:val="000000"/>
          <w:sz w:val="24"/>
          <w:szCs w:val="24"/>
        </w:rPr>
        <w:t xml:space="preserve"> муниципального округа Иркутской области полномочиями </w:t>
      </w:r>
      <w:proofErr w:type="spellStart"/>
      <w:r w:rsidRPr="002B453D">
        <w:rPr>
          <w:color w:val="000000"/>
          <w:sz w:val="24"/>
          <w:szCs w:val="24"/>
        </w:rPr>
        <w:t>концендента</w:t>
      </w:r>
      <w:proofErr w:type="spellEnd"/>
      <w:r w:rsidRPr="002B453D">
        <w:rPr>
          <w:color w:val="000000"/>
          <w:sz w:val="24"/>
          <w:szCs w:val="24"/>
        </w:rPr>
        <w:t xml:space="preserve"> в отношении объектов концессионных соглашений, право собственности на которые принадлежит </w:t>
      </w:r>
      <w:proofErr w:type="spellStart"/>
      <w:r w:rsidRPr="002B453D">
        <w:rPr>
          <w:color w:val="000000"/>
          <w:sz w:val="24"/>
          <w:szCs w:val="24"/>
        </w:rPr>
        <w:t>Нукутскому</w:t>
      </w:r>
      <w:proofErr w:type="spellEnd"/>
      <w:r w:rsidRPr="002B453D">
        <w:rPr>
          <w:color w:val="000000"/>
          <w:sz w:val="24"/>
          <w:szCs w:val="24"/>
        </w:rPr>
        <w:t xml:space="preserve"> муниципальному округу Иркутской области</w:t>
      </w:r>
      <w:r w:rsidRPr="002B453D">
        <w:rPr>
          <w:rStyle w:val="a6"/>
          <w:color w:val="000000"/>
          <w:sz w:val="24"/>
          <w:szCs w:val="24"/>
        </w:rPr>
        <w:t>;</w:t>
      </w:r>
    </w:p>
    <w:p w:rsidR="002B453D" w:rsidRPr="002B453D" w:rsidRDefault="002B453D" w:rsidP="002B453D">
      <w:pPr>
        <w:pStyle w:val="a7"/>
        <w:numPr>
          <w:ilvl w:val="1"/>
          <w:numId w:val="4"/>
        </w:numPr>
        <w:shd w:val="clear" w:color="auto" w:fill="auto"/>
        <w:tabs>
          <w:tab w:val="clear" w:pos="1520"/>
          <w:tab w:val="left" w:pos="724"/>
          <w:tab w:val="num" w:pos="1086"/>
          <w:tab w:val="left" w:pos="9412"/>
        </w:tabs>
        <w:spacing w:before="0" w:line="240" w:lineRule="auto"/>
        <w:ind w:left="0" w:right="229" w:firstLine="724"/>
        <w:rPr>
          <w:rStyle w:val="a6"/>
          <w:color w:val="000000"/>
          <w:sz w:val="24"/>
          <w:szCs w:val="24"/>
        </w:rPr>
      </w:pPr>
      <w:r w:rsidRPr="002B453D">
        <w:rPr>
          <w:rStyle w:val="a6"/>
          <w:color w:val="000000"/>
          <w:sz w:val="24"/>
          <w:szCs w:val="24"/>
        </w:rPr>
        <w:t xml:space="preserve">пункт 2 регулирует вопрос вступления в силу нормативного правового акта Думы; </w:t>
      </w:r>
    </w:p>
    <w:p w:rsidR="002B453D" w:rsidRPr="002B453D" w:rsidRDefault="002B453D" w:rsidP="002B453D">
      <w:pPr>
        <w:pStyle w:val="a7"/>
        <w:numPr>
          <w:ilvl w:val="1"/>
          <w:numId w:val="4"/>
        </w:numPr>
        <w:shd w:val="clear" w:color="auto" w:fill="auto"/>
        <w:tabs>
          <w:tab w:val="clear" w:pos="1520"/>
          <w:tab w:val="left" w:pos="724"/>
          <w:tab w:val="num" w:pos="1086"/>
          <w:tab w:val="left" w:pos="9412"/>
        </w:tabs>
        <w:spacing w:before="0" w:line="240" w:lineRule="auto"/>
        <w:ind w:left="0" w:right="229" w:firstLine="724"/>
        <w:rPr>
          <w:color w:val="000000"/>
          <w:sz w:val="24"/>
          <w:szCs w:val="24"/>
        </w:rPr>
      </w:pPr>
      <w:r w:rsidRPr="002B453D">
        <w:rPr>
          <w:rStyle w:val="a6"/>
          <w:color w:val="000000"/>
          <w:sz w:val="24"/>
          <w:szCs w:val="24"/>
        </w:rPr>
        <w:t>пункт 3 регулирует вопрос официального опубликования решения Думы.</w:t>
      </w:r>
    </w:p>
    <w:p w:rsidR="002B453D" w:rsidRPr="002B453D" w:rsidRDefault="002B453D" w:rsidP="002B453D">
      <w:pPr>
        <w:tabs>
          <w:tab w:val="left" w:pos="9412"/>
        </w:tabs>
        <w:spacing w:after="0" w:line="240" w:lineRule="auto"/>
        <w:ind w:right="229"/>
        <w:rPr>
          <w:rFonts w:cs="Times New Roman"/>
          <w:sz w:val="24"/>
          <w:szCs w:val="24"/>
        </w:rPr>
      </w:pPr>
    </w:p>
    <w:p w:rsidR="002B453D" w:rsidRPr="002B453D" w:rsidRDefault="002B453D" w:rsidP="002B453D">
      <w:pPr>
        <w:pStyle w:val="a7"/>
        <w:numPr>
          <w:ilvl w:val="0"/>
          <w:numId w:val="4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sz w:val="24"/>
          <w:szCs w:val="24"/>
        </w:rPr>
      </w:pPr>
      <w:r w:rsidRPr="002B453D">
        <w:rPr>
          <w:sz w:val="24"/>
          <w:szCs w:val="24"/>
          <w:u w:val="single"/>
        </w:rPr>
        <w:t>Перечень правовых актов, принятия, отмены, изменения либо признания утратившими силу которых потребует принятие данного правового акта</w:t>
      </w:r>
    </w:p>
    <w:p w:rsidR="002B453D" w:rsidRPr="002B453D" w:rsidRDefault="002B453D" w:rsidP="002B453D">
      <w:pPr>
        <w:pStyle w:val="a7"/>
        <w:shd w:val="clear" w:color="auto" w:fill="auto"/>
        <w:tabs>
          <w:tab w:val="left" w:pos="9412"/>
        </w:tabs>
        <w:spacing w:before="0" w:line="240" w:lineRule="auto"/>
        <w:ind w:right="229" w:firstLine="724"/>
        <w:rPr>
          <w:sz w:val="24"/>
          <w:szCs w:val="24"/>
        </w:rPr>
      </w:pPr>
      <w:r w:rsidRPr="002B453D">
        <w:rPr>
          <w:rStyle w:val="a6"/>
          <w:color w:val="000000"/>
          <w:sz w:val="24"/>
          <w:szCs w:val="24"/>
        </w:rPr>
        <w:t>Принятие проекта решения Думы не потребует принятия, отмены либо внесения изменений в иные правовые акты.</w:t>
      </w:r>
    </w:p>
    <w:p w:rsidR="002B453D" w:rsidRPr="002B453D" w:rsidRDefault="002B453D" w:rsidP="002B453D">
      <w:pPr>
        <w:pStyle w:val="a7"/>
        <w:shd w:val="clear" w:color="auto" w:fill="auto"/>
        <w:tabs>
          <w:tab w:val="left" w:leader="hyphen" w:pos="4679"/>
          <w:tab w:val="left" w:leader="hyphen" w:pos="5409"/>
          <w:tab w:val="left" w:leader="hyphen" w:pos="6719"/>
          <w:tab w:val="left" w:pos="9412"/>
        </w:tabs>
        <w:spacing w:before="0" w:line="240" w:lineRule="auto"/>
        <w:ind w:right="229" w:firstLine="724"/>
        <w:rPr>
          <w:color w:val="000000"/>
          <w:sz w:val="24"/>
          <w:szCs w:val="24"/>
        </w:rPr>
      </w:pPr>
      <w:r w:rsidRPr="002B453D">
        <w:rPr>
          <w:rStyle w:val="a6"/>
          <w:color w:val="000000"/>
          <w:sz w:val="24"/>
          <w:szCs w:val="24"/>
        </w:rPr>
        <w:t>Принятие проекта решения Думы не повлечет дополнительного привлечения средств местного бюджета</w:t>
      </w:r>
      <w:r w:rsidRPr="002B453D">
        <w:rPr>
          <w:color w:val="000000"/>
          <w:sz w:val="24"/>
          <w:szCs w:val="24"/>
        </w:rPr>
        <w:t>.</w:t>
      </w:r>
    </w:p>
    <w:p w:rsidR="002B453D" w:rsidRPr="002B453D" w:rsidRDefault="002B453D" w:rsidP="002B453D">
      <w:pPr>
        <w:pStyle w:val="a7"/>
        <w:shd w:val="clear" w:color="auto" w:fill="auto"/>
        <w:tabs>
          <w:tab w:val="left" w:leader="hyphen" w:pos="4679"/>
          <w:tab w:val="left" w:leader="hyphen" w:pos="5409"/>
          <w:tab w:val="left" w:leader="hyphen" w:pos="6719"/>
          <w:tab w:val="left" w:pos="9412"/>
        </w:tabs>
        <w:spacing w:before="0" w:line="240" w:lineRule="auto"/>
        <w:ind w:left="100" w:right="229" w:firstLine="700"/>
        <w:rPr>
          <w:color w:val="000000"/>
          <w:sz w:val="24"/>
          <w:szCs w:val="24"/>
          <w:highlight w:val="yellow"/>
        </w:rPr>
      </w:pPr>
    </w:p>
    <w:p w:rsidR="002B453D" w:rsidRPr="002B453D" w:rsidRDefault="002B453D" w:rsidP="002B453D">
      <w:pPr>
        <w:pStyle w:val="a7"/>
        <w:numPr>
          <w:ilvl w:val="0"/>
          <w:numId w:val="4"/>
        </w:numPr>
        <w:shd w:val="clear" w:color="auto" w:fill="auto"/>
        <w:tabs>
          <w:tab w:val="clear" w:pos="800"/>
          <w:tab w:val="num" w:pos="1086"/>
        </w:tabs>
        <w:spacing w:before="0" w:line="240" w:lineRule="auto"/>
        <w:ind w:left="0" w:right="229" w:firstLine="724"/>
        <w:rPr>
          <w:sz w:val="24"/>
          <w:szCs w:val="24"/>
        </w:rPr>
      </w:pPr>
      <w:r w:rsidRPr="002B453D">
        <w:rPr>
          <w:color w:val="000000"/>
          <w:sz w:val="24"/>
          <w:szCs w:val="24"/>
          <w:u w:val="single"/>
        </w:rPr>
        <w:t>Перечень органов и организаций, с которыми проект правового акта</w:t>
      </w:r>
      <w:r w:rsidRPr="002B453D">
        <w:rPr>
          <w:rStyle w:val="a6"/>
          <w:color w:val="000000"/>
          <w:sz w:val="24"/>
          <w:szCs w:val="24"/>
        </w:rPr>
        <w:t xml:space="preserve"> </w:t>
      </w:r>
      <w:r w:rsidRPr="002B453D">
        <w:rPr>
          <w:color w:val="000000"/>
          <w:sz w:val="24"/>
          <w:szCs w:val="24"/>
          <w:u w:val="single"/>
        </w:rPr>
        <w:t>согласован; в случае наличия разногласий - краткое</w:t>
      </w:r>
      <w:r w:rsidRPr="002B453D">
        <w:rPr>
          <w:rStyle w:val="a6"/>
          <w:color w:val="000000"/>
          <w:sz w:val="24"/>
          <w:szCs w:val="24"/>
        </w:rPr>
        <w:t xml:space="preserve"> </w:t>
      </w:r>
      <w:r w:rsidRPr="002B453D">
        <w:rPr>
          <w:color w:val="000000"/>
          <w:sz w:val="24"/>
          <w:szCs w:val="24"/>
          <w:u w:val="single"/>
        </w:rPr>
        <w:t>изложение их содержания и мотивированное мнение о них</w:t>
      </w:r>
    </w:p>
    <w:p w:rsidR="002B453D" w:rsidRPr="002B453D" w:rsidRDefault="002B453D" w:rsidP="002B453D">
      <w:pPr>
        <w:pStyle w:val="a7"/>
        <w:shd w:val="clear" w:color="auto" w:fill="auto"/>
        <w:tabs>
          <w:tab w:val="left" w:pos="9412"/>
        </w:tabs>
        <w:spacing w:before="0" w:line="240" w:lineRule="auto"/>
        <w:ind w:right="229" w:firstLine="724"/>
        <w:rPr>
          <w:sz w:val="24"/>
          <w:szCs w:val="24"/>
        </w:rPr>
      </w:pPr>
      <w:r w:rsidRPr="002B453D">
        <w:rPr>
          <w:rStyle w:val="a6"/>
          <w:color w:val="000000"/>
          <w:sz w:val="24"/>
          <w:szCs w:val="24"/>
        </w:rPr>
        <w:t>Проект решения Думы прошел все необходимые согласования, замечания отсутствуют.</w:t>
      </w:r>
    </w:p>
    <w:p w:rsidR="002B453D" w:rsidRPr="002B453D" w:rsidRDefault="002B453D" w:rsidP="002B453D">
      <w:pPr>
        <w:pStyle w:val="a7"/>
        <w:shd w:val="clear" w:color="auto" w:fill="auto"/>
        <w:spacing w:before="0" w:line="240" w:lineRule="auto"/>
        <w:ind w:left="100" w:right="229" w:firstLine="700"/>
        <w:rPr>
          <w:rStyle w:val="a6"/>
          <w:color w:val="000000"/>
          <w:sz w:val="24"/>
          <w:szCs w:val="24"/>
          <w:highlight w:val="yellow"/>
        </w:rPr>
      </w:pPr>
    </w:p>
    <w:p w:rsidR="002B453D" w:rsidRPr="002B453D" w:rsidRDefault="002B453D" w:rsidP="002B453D">
      <w:pPr>
        <w:pStyle w:val="a7"/>
        <w:shd w:val="clear" w:color="auto" w:fill="auto"/>
        <w:spacing w:before="0" w:line="240" w:lineRule="auto"/>
        <w:ind w:left="100" w:right="229" w:firstLine="700"/>
        <w:rPr>
          <w:sz w:val="24"/>
          <w:szCs w:val="24"/>
          <w:highlight w:val="yellow"/>
        </w:rPr>
      </w:pPr>
    </w:p>
    <w:p w:rsidR="002B453D" w:rsidRPr="002B453D" w:rsidRDefault="002B453D" w:rsidP="002B453D">
      <w:pPr>
        <w:pStyle w:val="a7"/>
        <w:shd w:val="clear" w:color="auto" w:fill="auto"/>
        <w:spacing w:before="0" w:line="240" w:lineRule="auto"/>
        <w:ind w:left="100" w:right="229" w:firstLine="700"/>
        <w:rPr>
          <w:sz w:val="24"/>
          <w:szCs w:val="24"/>
          <w:highlight w:val="yellow"/>
        </w:rPr>
      </w:pPr>
    </w:p>
    <w:p w:rsidR="002B453D" w:rsidRPr="002B453D" w:rsidRDefault="002B453D" w:rsidP="002B453D">
      <w:pPr>
        <w:pStyle w:val="a7"/>
        <w:shd w:val="clear" w:color="auto" w:fill="auto"/>
        <w:spacing w:before="0" w:line="240" w:lineRule="auto"/>
        <w:ind w:right="229"/>
        <w:jc w:val="center"/>
        <w:rPr>
          <w:sz w:val="24"/>
          <w:szCs w:val="24"/>
        </w:rPr>
      </w:pPr>
      <w:r w:rsidRPr="002B453D">
        <w:rPr>
          <w:rStyle w:val="a6"/>
          <w:color w:val="000000"/>
          <w:sz w:val="24"/>
          <w:szCs w:val="24"/>
        </w:rPr>
        <w:t>Первый заместитель главы                                                            Н.А. Платонова</w:t>
      </w:r>
    </w:p>
    <w:p w:rsidR="002B453D" w:rsidRPr="002B453D" w:rsidRDefault="002B453D" w:rsidP="002B4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B453D" w:rsidRPr="002B453D" w:rsidSect="004D39F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37E8"/>
    <w:multiLevelType w:val="hybridMultilevel"/>
    <w:tmpl w:val="77928E6A"/>
    <w:lvl w:ilvl="0" w:tplc="B93A70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" w15:restartNumberingAfterBreak="0">
    <w:nsid w:val="48B51A09"/>
    <w:multiLevelType w:val="hybridMultilevel"/>
    <w:tmpl w:val="F81E1C8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92"/>
    <w:rsid w:val="00052327"/>
    <w:rsid w:val="000B7E92"/>
    <w:rsid w:val="00274228"/>
    <w:rsid w:val="002A3060"/>
    <w:rsid w:val="002B453D"/>
    <w:rsid w:val="003E0F66"/>
    <w:rsid w:val="003F3D0F"/>
    <w:rsid w:val="004C6BAF"/>
    <w:rsid w:val="004D39FD"/>
    <w:rsid w:val="0080482A"/>
    <w:rsid w:val="00905F9C"/>
    <w:rsid w:val="009C664D"/>
    <w:rsid w:val="00A07FC1"/>
    <w:rsid w:val="00A744A2"/>
    <w:rsid w:val="00A937D2"/>
    <w:rsid w:val="00DA38B2"/>
    <w:rsid w:val="00DF32AA"/>
    <w:rsid w:val="00EC297C"/>
    <w:rsid w:val="00F16BC2"/>
    <w:rsid w:val="00F220ED"/>
    <w:rsid w:val="00F54B89"/>
    <w:rsid w:val="00F575DD"/>
    <w:rsid w:val="00F7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4F083"/>
  <w15:docId w15:val="{A2C81886-39B7-4A76-81F4-45EBF767E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F9C"/>
    <w:pPr>
      <w:ind w:left="720"/>
      <w:contextualSpacing/>
    </w:pPr>
  </w:style>
  <w:style w:type="character" w:customStyle="1" w:styleId="2">
    <w:name w:val="Основной текст (2)_"/>
    <w:link w:val="20"/>
    <w:rsid w:val="002B453D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a6">
    <w:name w:val="Основной текст Знак"/>
    <w:link w:val="a7"/>
    <w:rsid w:val="002B453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7">
    <w:name w:val="Body Text"/>
    <w:basedOn w:val="a"/>
    <w:link w:val="a6"/>
    <w:rsid w:val="002B453D"/>
    <w:pPr>
      <w:widowControl w:val="0"/>
      <w:shd w:val="clear" w:color="auto" w:fill="FFFFFF"/>
      <w:spacing w:before="240" w:after="0" w:line="307" w:lineRule="exact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99"/>
    <w:semiHidden/>
    <w:rsid w:val="002B453D"/>
  </w:style>
  <w:style w:type="paragraph" w:customStyle="1" w:styleId="20">
    <w:name w:val="Основной текст (2)"/>
    <w:basedOn w:val="a"/>
    <w:link w:val="2"/>
    <w:rsid w:val="002B453D"/>
    <w:pPr>
      <w:widowControl w:val="0"/>
      <w:shd w:val="clear" w:color="auto" w:fill="FFFFFF"/>
      <w:spacing w:after="240" w:line="322" w:lineRule="exact"/>
      <w:jc w:val="center"/>
    </w:pPr>
    <w:rPr>
      <w:rFonts w:ascii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Гуревский ИВ</dc:creator>
  <cp:keywords/>
  <dc:description/>
  <cp:lastModifiedBy>User</cp:lastModifiedBy>
  <cp:revision>21</cp:revision>
  <cp:lastPrinted>2026-06-02T03:28:00Z</cp:lastPrinted>
  <dcterms:created xsi:type="dcterms:W3CDTF">2026-01-15T07:34:00Z</dcterms:created>
  <dcterms:modified xsi:type="dcterms:W3CDTF">2026-06-17T03:10:00Z</dcterms:modified>
</cp:coreProperties>
</file>