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4B" w:rsidRDefault="00FB298E" w:rsidP="00F07060">
      <w:pPr>
        <w:spacing w:line="240" w:lineRule="atLeast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2437762</wp:posOffset>
            </wp:positionH>
            <wp:positionV relativeFrom="margin">
              <wp:posOffset>-312423</wp:posOffset>
            </wp:positionV>
            <wp:extent cx="1054102" cy="1221108"/>
            <wp:effectExtent l="0" t="0" r="0" b="0"/>
            <wp:wrapSquare wrapText="bothSides"/>
            <wp:docPr id="1" name="Рисунок 1" descr="Описание: Герб Нукутского район 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102" cy="12211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5524B" w:rsidRDefault="00B5524B">
      <w:pPr>
        <w:spacing w:line="240" w:lineRule="atLeast"/>
      </w:pPr>
    </w:p>
    <w:p w:rsidR="00B5524B" w:rsidRDefault="00B5524B">
      <w:pPr>
        <w:spacing w:line="240" w:lineRule="atLeast"/>
      </w:pPr>
    </w:p>
    <w:p w:rsidR="00B5524B" w:rsidRDefault="00B5524B">
      <w:pPr>
        <w:spacing w:line="240" w:lineRule="atLeast"/>
      </w:pPr>
    </w:p>
    <w:p w:rsidR="00B5524B" w:rsidRDefault="00B5524B">
      <w:pPr>
        <w:spacing w:line="240" w:lineRule="atLeast"/>
      </w:pPr>
    </w:p>
    <w:p w:rsidR="00B5524B" w:rsidRDefault="00B5524B">
      <w:pPr>
        <w:spacing w:line="240" w:lineRule="atLeast"/>
      </w:pP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>РОССИЙСКАЯ ФЕДЕРАЦИЯ</w:t>
      </w: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>ИРКУТСКАЯ ОБЛАСТЬ</w:t>
      </w:r>
    </w:p>
    <w:p w:rsidR="00620312" w:rsidRPr="008C4A14" w:rsidRDefault="00620312" w:rsidP="00620312">
      <w:pPr>
        <w:jc w:val="center"/>
        <w:rPr>
          <w:b/>
        </w:rPr>
      </w:pP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>НУКУТСКИЙ МУНИЦИПАЛЬНЫЙ ОКРУГ</w:t>
      </w:r>
    </w:p>
    <w:p w:rsidR="00620312" w:rsidRPr="008C4A14" w:rsidRDefault="00620312" w:rsidP="00620312">
      <w:pPr>
        <w:jc w:val="center"/>
        <w:rPr>
          <w:b/>
        </w:rPr>
      </w:pP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>ДУМА НУКУТСКОГО МУНИЦИПАЛЬНОГО ОКРУГА</w:t>
      </w: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 xml:space="preserve"> ИРКУТСКОЙ ОБЛАСТИ</w:t>
      </w:r>
    </w:p>
    <w:p w:rsidR="00620312" w:rsidRPr="008C4A14" w:rsidRDefault="00620312" w:rsidP="00620312">
      <w:pPr>
        <w:jc w:val="center"/>
        <w:rPr>
          <w:b/>
          <w:i/>
        </w:rPr>
      </w:pPr>
    </w:p>
    <w:p w:rsidR="00620312" w:rsidRPr="008C4A14" w:rsidRDefault="00620312" w:rsidP="00620312">
      <w:pPr>
        <w:jc w:val="center"/>
        <w:rPr>
          <w:b/>
        </w:rPr>
      </w:pPr>
      <w:r w:rsidRPr="008C4A14">
        <w:rPr>
          <w:b/>
        </w:rPr>
        <w:t>Первый созыв</w:t>
      </w:r>
    </w:p>
    <w:p w:rsidR="00620312" w:rsidRPr="00A91383" w:rsidRDefault="00620312" w:rsidP="00620312">
      <w:pPr>
        <w:tabs>
          <w:tab w:val="left" w:pos="7020"/>
        </w:tabs>
        <w:spacing w:line="0" w:lineRule="atLeast"/>
        <w:jc w:val="center"/>
        <w:rPr>
          <w:szCs w:val="24"/>
        </w:rPr>
      </w:pPr>
    </w:p>
    <w:p w:rsidR="00620312" w:rsidRPr="00A91383" w:rsidRDefault="00620312" w:rsidP="00620312">
      <w:pPr>
        <w:pBdr>
          <w:bottom w:val="single" w:sz="12" w:space="1" w:color="000000"/>
        </w:pBd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РЕШЕНИЕ</w:t>
      </w:r>
    </w:p>
    <w:p w:rsidR="00620312" w:rsidRPr="00A91383" w:rsidRDefault="0087049F" w:rsidP="00620312">
      <w:pPr>
        <w:tabs>
          <w:tab w:val="left" w:pos="6195"/>
        </w:tabs>
        <w:spacing w:line="0" w:lineRule="atLeast"/>
        <w:rPr>
          <w:szCs w:val="24"/>
        </w:rPr>
      </w:pPr>
      <w:r>
        <w:rPr>
          <w:szCs w:val="24"/>
        </w:rPr>
        <w:t xml:space="preserve">                       </w:t>
      </w:r>
      <w:r w:rsidR="00620312" w:rsidRPr="00A91383">
        <w:rPr>
          <w:szCs w:val="24"/>
        </w:rPr>
        <w:t>202</w:t>
      </w:r>
      <w:r w:rsidR="00620312">
        <w:rPr>
          <w:szCs w:val="24"/>
        </w:rPr>
        <w:t>6</w:t>
      </w:r>
      <w:r w:rsidR="00620312" w:rsidRPr="00A91383">
        <w:rPr>
          <w:szCs w:val="24"/>
        </w:rPr>
        <w:t xml:space="preserve">                                      </w:t>
      </w:r>
      <w:r w:rsidR="00620312">
        <w:rPr>
          <w:szCs w:val="24"/>
        </w:rPr>
        <w:t xml:space="preserve">    </w:t>
      </w:r>
      <w:r w:rsidR="00620312" w:rsidRPr="00A91383">
        <w:rPr>
          <w:szCs w:val="24"/>
        </w:rPr>
        <w:t xml:space="preserve">№ </w:t>
      </w:r>
      <w:r w:rsidR="00852B81">
        <w:rPr>
          <w:szCs w:val="24"/>
        </w:rPr>
        <w:t>___</w:t>
      </w:r>
      <w:r w:rsidR="00620312">
        <w:rPr>
          <w:szCs w:val="24"/>
        </w:rPr>
        <w:t xml:space="preserve">  </w:t>
      </w:r>
      <w:r w:rsidR="00620312" w:rsidRPr="00A91383">
        <w:rPr>
          <w:szCs w:val="24"/>
        </w:rPr>
        <w:t xml:space="preserve">                                       </w:t>
      </w:r>
      <w:r w:rsidR="00620312">
        <w:rPr>
          <w:szCs w:val="24"/>
        </w:rPr>
        <w:t xml:space="preserve">        </w:t>
      </w:r>
      <w:r w:rsidR="00620312" w:rsidRPr="00A91383">
        <w:rPr>
          <w:szCs w:val="24"/>
        </w:rPr>
        <w:t xml:space="preserve"> п. </w:t>
      </w:r>
      <w:proofErr w:type="spellStart"/>
      <w:r w:rsidR="00620312" w:rsidRPr="00A91383">
        <w:rPr>
          <w:szCs w:val="24"/>
        </w:rPr>
        <w:t>Новонукутский</w:t>
      </w:r>
      <w:proofErr w:type="spellEnd"/>
    </w:p>
    <w:p w:rsidR="00620312" w:rsidRDefault="00620312">
      <w:pPr>
        <w:spacing w:line="240" w:lineRule="atLeast"/>
        <w:jc w:val="center"/>
        <w:rPr>
          <w:b/>
        </w:rPr>
      </w:pPr>
    </w:p>
    <w:p w:rsidR="003104B7" w:rsidRDefault="003104B7" w:rsidP="00620312">
      <w:pPr>
        <w:pStyle w:val="1"/>
        <w:spacing w:before="0" w:after="0"/>
        <w:ind w:firstLine="0"/>
        <w:jc w:val="left"/>
        <w:rPr>
          <w:b w:val="0"/>
        </w:rPr>
      </w:pPr>
      <w:r w:rsidRPr="003104B7">
        <w:rPr>
          <w:b w:val="0"/>
        </w:rPr>
        <w:t xml:space="preserve">Об утверждении Порядка отчуждения древесины, </w:t>
      </w:r>
    </w:p>
    <w:p w:rsidR="003104B7" w:rsidRDefault="003104B7" w:rsidP="00620312">
      <w:pPr>
        <w:pStyle w:val="1"/>
        <w:spacing w:before="0" w:after="0"/>
        <w:ind w:firstLine="0"/>
        <w:jc w:val="left"/>
        <w:rPr>
          <w:b w:val="0"/>
        </w:rPr>
      </w:pPr>
      <w:r w:rsidRPr="003104B7">
        <w:rPr>
          <w:b w:val="0"/>
        </w:rPr>
        <w:t xml:space="preserve">полученной из срубленных, спиленных, срезанных стволов деревьев, </w:t>
      </w:r>
    </w:p>
    <w:p w:rsidR="003104B7" w:rsidRDefault="003104B7" w:rsidP="00620312">
      <w:pPr>
        <w:pStyle w:val="1"/>
        <w:spacing w:before="0" w:after="0"/>
        <w:ind w:firstLine="0"/>
        <w:jc w:val="left"/>
        <w:rPr>
          <w:b w:val="0"/>
        </w:rPr>
      </w:pPr>
      <w:r w:rsidRPr="003104B7">
        <w:rPr>
          <w:b w:val="0"/>
        </w:rPr>
        <w:t>произрастающих на земельных участках (их частях) или землях, находящихся</w:t>
      </w:r>
    </w:p>
    <w:p w:rsidR="00A4739C" w:rsidRPr="004973F2" w:rsidRDefault="00FB298E" w:rsidP="00620312">
      <w:pPr>
        <w:pStyle w:val="1"/>
        <w:spacing w:before="0" w:after="0"/>
        <w:ind w:firstLine="0"/>
        <w:jc w:val="left"/>
        <w:rPr>
          <w:b w:val="0"/>
        </w:rPr>
      </w:pPr>
      <w:r>
        <w:rPr>
          <w:b w:val="0"/>
        </w:rPr>
        <w:t xml:space="preserve">в </w:t>
      </w:r>
      <w:r w:rsidRPr="004973F2">
        <w:rPr>
          <w:b w:val="0"/>
        </w:rPr>
        <w:t xml:space="preserve">границах </w:t>
      </w:r>
      <w:proofErr w:type="spellStart"/>
      <w:r w:rsidRPr="004973F2">
        <w:rPr>
          <w:b w:val="0"/>
        </w:rPr>
        <w:t>Нукутского</w:t>
      </w:r>
      <w:proofErr w:type="spellEnd"/>
      <w:r w:rsidRPr="004973F2">
        <w:rPr>
          <w:b w:val="0"/>
        </w:rPr>
        <w:t xml:space="preserve"> муниципального округа Иркутской области</w:t>
      </w:r>
      <w:r w:rsidR="00A4739C" w:rsidRPr="004973F2">
        <w:rPr>
          <w:b w:val="0"/>
        </w:rPr>
        <w:t xml:space="preserve"> </w:t>
      </w:r>
    </w:p>
    <w:p w:rsidR="00B5524B" w:rsidRPr="004973F2" w:rsidRDefault="00B5524B" w:rsidP="00620312">
      <w:pPr>
        <w:pStyle w:val="a3"/>
      </w:pPr>
    </w:p>
    <w:p w:rsidR="00B5524B" w:rsidRPr="004973F2" w:rsidRDefault="003104B7" w:rsidP="00620312">
      <w:pPr>
        <w:pStyle w:val="a3"/>
      </w:pPr>
      <w:r w:rsidRPr="004973F2">
        <w:t xml:space="preserve">В соответствии со </w:t>
      </w:r>
      <w:hyperlink r:id="rId8" w:history="1">
        <w:r w:rsidRPr="004973F2">
          <w:rPr>
            <w:rStyle w:val="af6"/>
            <w:color w:val="auto"/>
          </w:rPr>
          <w:t>статьей 5</w:t>
        </w:r>
      </w:hyperlink>
      <w:r w:rsidRPr="004973F2">
        <w:t xml:space="preserve"> Федерального закона от 20.03.2025 № 35-ФЗ «О внесении изменений в отдельные законодательные акты Российской Федерации», </w:t>
      </w:r>
      <w:hyperlink r:id="rId9" w:history="1">
        <w:r w:rsidRPr="004973F2">
          <w:rPr>
            <w:rStyle w:val="af6"/>
            <w:color w:val="auto"/>
          </w:rPr>
          <w:t>подпункта 24 пункта 2 статьи 3</w:t>
        </w:r>
      </w:hyperlink>
      <w:r w:rsidRPr="004973F2">
        <w:t xml:space="preserve"> Федерального закона от 21.12.2001 № 178-ФЗ «О приватизации государственного и муниципального имущества»</w:t>
      </w:r>
      <w:r w:rsidR="00FB298E" w:rsidRPr="004973F2">
        <w:t>, Федеральным законом от 20.03.2025 № 33-ФЗ «Об общих принципах организации местного самоуправления в единой системе публичной власти</w:t>
      </w:r>
      <w:r w:rsidR="00620312" w:rsidRPr="004973F2">
        <w:t>,</w:t>
      </w:r>
      <w:r w:rsidR="00FB298E" w:rsidRPr="004973F2">
        <w:t xml:space="preserve"> руководствуясь Уставом </w:t>
      </w:r>
      <w:proofErr w:type="spellStart"/>
      <w:r w:rsidR="00FB298E" w:rsidRPr="004973F2">
        <w:t>Нукутского</w:t>
      </w:r>
      <w:proofErr w:type="spellEnd"/>
      <w:r w:rsidR="00FB298E" w:rsidRPr="004973F2">
        <w:t xml:space="preserve"> муниципального округа Иркутской области, Дума</w:t>
      </w:r>
      <w:r w:rsidR="004A160A" w:rsidRPr="004973F2">
        <w:t xml:space="preserve"> </w:t>
      </w:r>
      <w:proofErr w:type="spellStart"/>
      <w:r w:rsidR="00FB298E" w:rsidRPr="004973F2">
        <w:t>Нукутского</w:t>
      </w:r>
      <w:proofErr w:type="spellEnd"/>
      <w:r w:rsidR="00FB298E" w:rsidRPr="004973F2">
        <w:t xml:space="preserve"> муниципального округа</w:t>
      </w:r>
    </w:p>
    <w:p w:rsidR="00B5524B" w:rsidRPr="004973F2" w:rsidRDefault="00B5524B">
      <w:pPr>
        <w:pStyle w:val="af4"/>
        <w:jc w:val="center"/>
      </w:pPr>
    </w:p>
    <w:p w:rsidR="00B5524B" w:rsidRPr="004973F2" w:rsidRDefault="00FB298E">
      <w:pPr>
        <w:pStyle w:val="af4"/>
        <w:jc w:val="center"/>
        <w:rPr>
          <w:b/>
        </w:rPr>
      </w:pPr>
      <w:r w:rsidRPr="004973F2">
        <w:rPr>
          <w:b/>
        </w:rPr>
        <w:t>РЕШИЛА:</w:t>
      </w:r>
    </w:p>
    <w:p w:rsidR="00B5524B" w:rsidRPr="004973F2" w:rsidRDefault="00B5524B">
      <w:pPr>
        <w:pStyle w:val="af4"/>
        <w:jc w:val="center"/>
      </w:pPr>
    </w:p>
    <w:p w:rsidR="00B5524B" w:rsidRPr="004973F2" w:rsidRDefault="003104B7">
      <w:pPr>
        <w:pStyle w:val="af4"/>
        <w:numPr>
          <w:ilvl w:val="0"/>
          <w:numId w:val="1"/>
        </w:numPr>
        <w:ind w:left="0" w:firstLine="709"/>
        <w:jc w:val="both"/>
        <w:rPr>
          <w:szCs w:val="24"/>
        </w:rPr>
      </w:pPr>
      <w:r w:rsidRPr="004973F2">
        <w:rPr>
          <w:szCs w:val="24"/>
        </w:rPr>
        <w:t xml:space="preserve">Утвердить прилагаемый </w:t>
      </w:r>
      <w:hyperlink w:anchor="sub_1000" w:history="1">
        <w:r w:rsidRPr="004973F2">
          <w:rPr>
            <w:rStyle w:val="af3"/>
            <w:color w:val="auto"/>
            <w:szCs w:val="24"/>
            <w:u w:val="none"/>
          </w:rPr>
          <w:t>Порядок</w:t>
        </w:r>
      </w:hyperlink>
      <w:r w:rsidRPr="004973F2">
        <w:rPr>
          <w:szCs w:val="24"/>
        </w:rPr>
        <w:t xml:space="preserve">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FB298E" w:rsidRPr="004973F2">
        <w:rPr>
          <w:szCs w:val="24"/>
        </w:rPr>
        <w:t xml:space="preserve">в границах </w:t>
      </w:r>
      <w:proofErr w:type="spellStart"/>
      <w:r w:rsidR="00FB298E" w:rsidRPr="004973F2">
        <w:rPr>
          <w:szCs w:val="24"/>
        </w:rPr>
        <w:t>Нукутского</w:t>
      </w:r>
      <w:proofErr w:type="spellEnd"/>
      <w:r w:rsidR="00FB298E" w:rsidRPr="004973F2">
        <w:rPr>
          <w:szCs w:val="24"/>
        </w:rPr>
        <w:t xml:space="preserve"> муниципального округа Иркутской области.</w:t>
      </w:r>
    </w:p>
    <w:p w:rsidR="00B5524B" w:rsidRPr="004973F2" w:rsidRDefault="003104B7">
      <w:pPr>
        <w:pStyle w:val="af4"/>
        <w:ind w:firstLine="720"/>
        <w:jc w:val="both"/>
        <w:rPr>
          <w:bCs/>
          <w:szCs w:val="24"/>
        </w:rPr>
      </w:pPr>
      <w:r w:rsidRPr="004973F2">
        <w:rPr>
          <w:bCs/>
          <w:szCs w:val="24"/>
        </w:rPr>
        <w:t>2</w:t>
      </w:r>
      <w:r w:rsidR="00451A80" w:rsidRPr="004973F2">
        <w:rPr>
          <w:bCs/>
          <w:szCs w:val="24"/>
        </w:rPr>
        <w:t xml:space="preserve">. </w:t>
      </w:r>
      <w:r w:rsidR="00FB298E" w:rsidRPr="004973F2">
        <w:rPr>
          <w:bCs/>
          <w:szCs w:val="24"/>
        </w:rPr>
        <w:t>Опубликовать и разместить настоящее решение в сетевом издании «</w:t>
      </w:r>
      <w:proofErr w:type="spellStart"/>
      <w:r w:rsidR="00FB298E" w:rsidRPr="004973F2">
        <w:rPr>
          <w:bCs/>
          <w:szCs w:val="24"/>
        </w:rPr>
        <w:t>Нукутский</w:t>
      </w:r>
      <w:proofErr w:type="spellEnd"/>
      <w:r w:rsidR="00FB298E" w:rsidRPr="004973F2">
        <w:rPr>
          <w:bCs/>
          <w:szCs w:val="24"/>
        </w:rPr>
        <w:t xml:space="preserve"> муниципальный </w:t>
      </w:r>
      <w:proofErr w:type="spellStart"/>
      <w:proofErr w:type="gramStart"/>
      <w:r w:rsidR="00FB298E" w:rsidRPr="004973F2">
        <w:rPr>
          <w:bCs/>
          <w:szCs w:val="24"/>
        </w:rPr>
        <w:t>округ.рф</w:t>
      </w:r>
      <w:proofErr w:type="spellEnd"/>
      <w:proofErr w:type="gramEnd"/>
      <w:r w:rsidR="00FB298E" w:rsidRPr="004973F2">
        <w:rPr>
          <w:bCs/>
          <w:szCs w:val="24"/>
        </w:rPr>
        <w:t>» в информационно-коммуникационной сети «Интернет» по электронному адресу https://nukut.mo38.ru.</w:t>
      </w:r>
    </w:p>
    <w:p w:rsidR="00B5524B" w:rsidRPr="004973F2" w:rsidRDefault="00B5524B">
      <w:pPr>
        <w:pStyle w:val="af4"/>
        <w:rPr>
          <w:szCs w:val="24"/>
        </w:rPr>
      </w:pPr>
    </w:p>
    <w:p w:rsidR="00B5524B" w:rsidRPr="004973F2" w:rsidRDefault="00B5524B">
      <w:pPr>
        <w:pStyle w:val="af4"/>
        <w:rPr>
          <w:szCs w:val="24"/>
        </w:rPr>
      </w:pPr>
    </w:p>
    <w:p w:rsidR="00B5524B" w:rsidRPr="004973F2" w:rsidRDefault="00FB298E">
      <w:pPr>
        <w:pStyle w:val="af4"/>
        <w:rPr>
          <w:szCs w:val="24"/>
        </w:rPr>
      </w:pPr>
      <w:r w:rsidRPr="004973F2">
        <w:rPr>
          <w:szCs w:val="24"/>
        </w:rPr>
        <w:t xml:space="preserve">Председатель Думы </w:t>
      </w:r>
      <w:proofErr w:type="spellStart"/>
      <w:r w:rsidRPr="004973F2">
        <w:rPr>
          <w:szCs w:val="24"/>
        </w:rPr>
        <w:t>Нукутского</w:t>
      </w:r>
      <w:proofErr w:type="spellEnd"/>
    </w:p>
    <w:p w:rsidR="00B5524B" w:rsidRPr="004973F2" w:rsidRDefault="00FB298E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4973F2">
        <w:rPr>
          <w:sz w:val="24"/>
          <w:szCs w:val="24"/>
        </w:rPr>
        <w:t>муниципального округа</w:t>
      </w:r>
      <w:r w:rsidR="00620312" w:rsidRPr="004973F2">
        <w:rPr>
          <w:sz w:val="24"/>
          <w:szCs w:val="24"/>
        </w:rPr>
        <w:t xml:space="preserve"> Иркутской области</w:t>
      </w:r>
      <w:r w:rsidR="004A160A" w:rsidRPr="004973F2">
        <w:rPr>
          <w:sz w:val="24"/>
          <w:szCs w:val="24"/>
        </w:rPr>
        <w:t xml:space="preserve">                                   </w:t>
      </w:r>
      <w:r w:rsidR="00620312" w:rsidRPr="004973F2">
        <w:rPr>
          <w:sz w:val="24"/>
          <w:szCs w:val="24"/>
        </w:rPr>
        <w:t xml:space="preserve">                  </w:t>
      </w:r>
      <w:proofErr w:type="spellStart"/>
      <w:r w:rsidRPr="004973F2">
        <w:rPr>
          <w:sz w:val="24"/>
          <w:szCs w:val="24"/>
        </w:rPr>
        <w:t>Ю.В.Прудников</w:t>
      </w:r>
      <w:proofErr w:type="spellEnd"/>
    </w:p>
    <w:p w:rsidR="00B5524B" w:rsidRPr="004973F2" w:rsidRDefault="00B5524B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B5524B" w:rsidRPr="004973F2" w:rsidRDefault="00B5524B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620312" w:rsidRPr="004973F2" w:rsidRDefault="00FB298E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4973F2">
        <w:rPr>
          <w:sz w:val="24"/>
          <w:szCs w:val="24"/>
        </w:rPr>
        <w:t xml:space="preserve">Глава </w:t>
      </w:r>
      <w:proofErr w:type="spellStart"/>
      <w:r w:rsidRPr="004973F2">
        <w:rPr>
          <w:sz w:val="24"/>
          <w:szCs w:val="24"/>
        </w:rPr>
        <w:t>Нукутского</w:t>
      </w:r>
      <w:proofErr w:type="spellEnd"/>
      <w:r w:rsidRPr="004973F2">
        <w:rPr>
          <w:sz w:val="24"/>
          <w:szCs w:val="24"/>
        </w:rPr>
        <w:t xml:space="preserve"> муниципального округа</w:t>
      </w:r>
    </w:p>
    <w:p w:rsidR="00B5524B" w:rsidRPr="004973F2" w:rsidRDefault="00620312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4973F2">
        <w:rPr>
          <w:sz w:val="24"/>
          <w:szCs w:val="24"/>
        </w:rPr>
        <w:t>Иркутской области</w:t>
      </w:r>
      <w:r w:rsidR="00FB298E" w:rsidRPr="004973F2">
        <w:rPr>
          <w:sz w:val="24"/>
          <w:szCs w:val="24"/>
        </w:rPr>
        <w:t xml:space="preserve">  </w:t>
      </w:r>
      <w:r w:rsidR="00FB298E" w:rsidRPr="004973F2">
        <w:rPr>
          <w:sz w:val="24"/>
          <w:szCs w:val="24"/>
        </w:rPr>
        <w:tab/>
      </w:r>
      <w:r w:rsidR="004A160A" w:rsidRPr="004973F2">
        <w:rPr>
          <w:sz w:val="24"/>
          <w:szCs w:val="24"/>
        </w:rPr>
        <w:t xml:space="preserve">                                               </w:t>
      </w:r>
      <w:r w:rsidRPr="004973F2">
        <w:rPr>
          <w:sz w:val="24"/>
          <w:szCs w:val="24"/>
        </w:rPr>
        <w:t xml:space="preserve">                                           </w:t>
      </w:r>
      <w:proofErr w:type="spellStart"/>
      <w:r w:rsidR="00FB298E" w:rsidRPr="004973F2">
        <w:rPr>
          <w:sz w:val="24"/>
          <w:szCs w:val="24"/>
        </w:rPr>
        <w:t>А.М.Платохонов</w:t>
      </w:r>
      <w:proofErr w:type="spellEnd"/>
    </w:p>
    <w:p w:rsidR="00B5524B" w:rsidRPr="004973F2" w:rsidRDefault="00B5524B">
      <w:pPr>
        <w:pStyle w:val="21"/>
        <w:shd w:val="clear" w:color="auto" w:fill="auto"/>
        <w:spacing w:before="0" w:after="0" w:line="274" w:lineRule="exact"/>
        <w:ind w:right="51"/>
        <w:jc w:val="right"/>
        <w:rPr>
          <w:sz w:val="24"/>
          <w:szCs w:val="24"/>
        </w:rPr>
      </w:pPr>
    </w:p>
    <w:p w:rsidR="00451A80" w:rsidRPr="004973F2" w:rsidRDefault="00451A80" w:rsidP="005931B2">
      <w:pPr>
        <w:pStyle w:val="a3"/>
        <w:ind w:firstLine="680"/>
        <w:jc w:val="right"/>
        <w:rPr>
          <w:sz w:val="22"/>
        </w:rPr>
      </w:pPr>
    </w:p>
    <w:p w:rsidR="003104B7" w:rsidRPr="004973F2" w:rsidRDefault="003104B7" w:rsidP="005931B2">
      <w:pPr>
        <w:pStyle w:val="a3"/>
        <w:ind w:firstLine="680"/>
        <w:jc w:val="right"/>
        <w:rPr>
          <w:sz w:val="22"/>
        </w:rPr>
      </w:pPr>
    </w:p>
    <w:p w:rsidR="00B5524B" w:rsidRPr="004973F2" w:rsidRDefault="00FB298E" w:rsidP="005931B2">
      <w:pPr>
        <w:pStyle w:val="a3"/>
        <w:ind w:firstLine="680"/>
        <w:jc w:val="right"/>
        <w:rPr>
          <w:sz w:val="22"/>
        </w:rPr>
      </w:pPr>
      <w:r w:rsidRPr="004973F2">
        <w:rPr>
          <w:sz w:val="22"/>
        </w:rPr>
        <w:lastRenderedPageBreak/>
        <w:t xml:space="preserve">Приложение </w:t>
      </w:r>
      <w:r w:rsidR="0011564F" w:rsidRPr="004973F2">
        <w:rPr>
          <w:sz w:val="22"/>
        </w:rPr>
        <w:t>к</w:t>
      </w:r>
    </w:p>
    <w:p w:rsidR="00B5524B" w:rsidRPr="004973F2" w:rsidRDefault="00FB298E">
      <w:pPr>
        <w:pStyle w:val="a3"/>
        <w:ind w:firstLine="680"/>
        <w:jc w:val="right"/>
        <w:rPr>
          <w:sz w:val="22"/>
        </w:rPr>
      </w:pPr>
      <w:r w:rsidRPr="004973F2">
        <w:rPr>
          <w:sz w:val="22"/>
        </w:rPr>
        <w:t>решением Думы</w:t>
      </w:r>
    </w:p>
    <w:p w:rsidR="00B5524B" w:rsidRPr="004973F2" w:rsidRDefault="00FB298E">
      <w:pPr>
        <w:pStyle w:val="a3"/>
        <w:ind w:firstLine="680"/>
        <w:jc w:val="right"/>
        <w:rPr>
          <w:sz w:val="22"/>
        </w:rPr>
      </w:pPr>
      <w:proofErr w:type="spellStart"/>
      <w:r w:rsidRPr="004973F2">
        <w:rPr>
          <w:sz w:val="22"/>
        </w:rPr>
        <w:t>Нукутского</w:t>
      </w:r>
      <w:proofErr w:type="spellEnd"/>
      <w:r w:rsidRPr="004973F2">
        <w:rPr>
          <w:sz w:val="22"/>
        </w:rPr>
        <w:t xml:space="preserve"> муниципального округа</w:t>
      </w:r>
    </w:p>
    <w:p w:rsidR="00B5524B" w:rsidRPr="004973F2" w:rsidRDefault="003104B7">
      <w:pPr>
        <w:pStyle w:val="a3"/>
        <w:ind w:firstLine="680"/>
        <w:jc w:val="right"/>
        <w:rPr>
          <w:sz w:val="22"/>
        </w:rPr>
      </w:pPr>
      <w:r w:rsidRPr="004973F2">
        <w:rPr>
          <w:sz w:val="22"/>
        </w:rPr>
        <w:t>о</w:t>
      </w:r>
      <w:r w:rsidR="00FB298E" w:rsidRPr="004973F2">
        <w:rPr>
          <w:sz w:val="22"/>
        </w:rPr>
        <w:t>т</w:t>
      </w:r>
      <w:r w:rsidRPr="004973F2">
        <w:rPr>
          <w:sz w:val="22"/>
        </w:rPr>
        <w:t xml:space="preserve">  </w:t>
      </w:r>
      <w:r w:rsidR="00FB298E" w:rsidRPr="004973F2">
        <w:rPr>
          <w:sz w:val="22"/>
        </w:rPr>
        <w:t xml:space="preserve"> </w:t>
      </w:r>
      <w:r w:rsidRPr="004973F2">
        <w:rPr>
          <w:sz w:val="22"/>
        </w:rPr>
        <w:t>.</w:t>
      </w:r>
      <w:r w:rsidR="0087049F" w:rsidRPr="004973F2">
        <w:rPr>
          <w:sz w:val="22"/>
        </w:rPr>
        <w:t xml:space="preserve">    </w:t>
      </w:r>
      <w:r w:rsidR="00FB298E" w:rsidRPr="004973F2">
        <w:rPr>
          <w:sz w:val="22"/>
        </w:rPr>
        <w:t>.2026 г</w:t>
      </w:r>
      <w:r w:rsidR="005931B2" w:rsidRPr="004973F2">
        <w:rPr>
          <w:sz w:val="22"/>
        </w:rPr>
        <w:t xml:space="preserve"> № </w:t>
      </w:r>
      <w:r w:rsidR="00F80A4C" w:rsidRPr="004973F2">
        <w:rPr>
          <w:sz w:val="22"/>
        </w:rPr>
        <w:t>____</w:t>
      </w:r>
    </w:p>
    <w:p w:rsidR="00B5524B" w:rsidRPr="004973F2" w:rsidRDefault="00B5524B">
      <w:pPr>
        <w:pStyle w:val="1"/>
        <w:spacing w:before="0"/>
      </w:pPr>
    </w:p>
    <w:p w:rsidR="00B5524B" w:rsidRPr="004973F2" w:rsidRDefault="00B5524B">
      <w:pPr>
        <w:pStyle w:val="1"/>
        <w:spacing w:before="0"/>
      </w:pPr>
    </w:p>
    <w:p w:rsidR="003104B7" w:rsidRPr="004973F2" w:rsidRDefault="003104B7" w:rsidP="00774BF6">
      <w:pPr>
        <w:pStyle w:val="1"/>
        <w:spacing w:before="0" w:after="0"/>
        <w:rPr>
          <w:b w:val="0"/>
        </w:rPr>
      </w:pPr>
      <w:r w:rsidRPr="004973F2">
        <w:rPr>
          <w:b w:val="0"/>
        </w:rPr>
        <w:t>Порядок</w:t>
      </w:r>
      <w:r w:rsidRPr="004973F2">
        <w:rPr>
          <w:b w:val="0"/>
        </w:rPr>
        <w:br/>
        <w:t xml:space="preserve">отчуждения древесины, полученной из срубленных, </w:t>
      </w:r>
    </w:p>
    <w:p w:rsidR="003104B7" w:rsidRPr="004973F2" w:rsidRDefault="003104B7" w:rsidP="00774BF6">
      <w:pPr>
        <w:pStyle w:val="1"/>
        <w:spacing w:before="0" w:after="0"/>
        <w:rPr>
          <w:b w:val="0"/>
        </w:rPr>
      </w:pPr>
      <w:r w:rsidRPr="004973F2">
        <w:rPr>
          <w:b w:val="0"/>
        </w:rPr>
        <w:t>спиленных, срезанных стволов деревьев, произрастающих</w:t>
      </w:r>
    </w:p>
    <w:p w:rsidR="00B5524B" w:rsidRPr="004973F2" w:rsidRDefault="003104B7" w:rsidP="00774BF6">
      <w:pPr>
        <w:pStyle w:val="1"/>
        <w:spacing w:before="0" w:after="0"/>
        <w:rPr>
          <w:b w:val="0"/>
        </w:rPr>
      </w:pPr>
      <w:r w:rsidRPr="004973F2">
        <w:rPr>
          <w:b w:val="0"/>
        </w:rPr>
        <w:t xml:space="preserve"> на земельных участках (их частях) или землях, находящихся в муниципальной собственности в границах </w:t>
      </w:r>
      <w:proofErr w:type="spellStart"/>
      <w:r w:rsidRPr="004973F2">
        <w:rPr>
          <w:b w:val="0"/>
        </w:rPr>
        <w:t>Нукутского</w:t>
      </w:r>
      <w:proofErr w:type="spellEnd"/>
      <w:r w:rsidRPr="004973F2">
        <w:rPr>
          <w:b w:val="0"/>
        </w:rPr>
        <w:t xml:space="preserve"> муниципального округа Иркутской области 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" w:name="sub_1001"/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в муниципальной собственности в границах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 Иркутской области.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" w:name="sub_1002"/>
      <w:bookmarkEnd w:id="1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 которой урегулирован в соответствии с </w:t>
      </w:r>
      <w:hyperlink r:id="rId10" w:history="1">
        <w:r w:rsidRPr="004973F2">
          <w:rPr>
            <w:rFonts w:ascii="Times New Roman CYR" w:eastAsiaTheme="minorEastAsia" w:hAnsi="Times New Roman CYR" w:cs="Times New Roman CYR"/>
            <w:kern w:val="0"/>
            <w:szCs w:val="24"/>
          </w:rPr>
          <w:t>лесным законодательством</w:t>
        </w:r>
      </w:hyperlink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.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" w:name="sub_1003"/>
      <w:bookmarkEnd w:id="2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3. В целях реализации прав пользователя земельного участка, находящегося в муниципальной собственности, древесина, полученная из срубленных, спиленных, срезанных стволов деревьев, произрастающих на земельных участках (их частях) (далее по тексту - древесина), реализуется пользователю земельного участка без проведения торгов по рыночной стоимости, определенной в соответствии с законодательством Российской Федерации об оценочной деятельности, или по стоимости, определенной исходя из ставок платы за единицу объема древесины и объема древесины.</w:t>
      </w:r>
    </w:p>
    <w:p w:rsidR="000656CA" w:rsidRPr="004973F2" w:rsidRDefault="000656CA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eastAsiaTheme="minorEastAsia"/>
          <w:kern w:val="0"/>
          <w:szCs w:val="24"/>
        </w:rPr>
      </w:pPr>
      <w:bookmarkStart w:id="4" w:name="sub_1004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4. В случае, если древесина не приобретена пользователем земельного участка, она реализуется на торгах</w:t>
      </w:r>
      <w:r w:rsidRPr="004973F2">
        <w:rPr>
          <w:rFonts w:ascii="PT Serif" w:hAnsi="PT Serif"/>
          <w:sz w:val="23"/>
          <w:szCs w:val="23"/>
          <w:shd w:val="clear" w:color="auto" w:fill="FFFFFF"/>
        </w:rPr>
        <w:t xml:space="preserve"> </w:t>
      </w:r>
      <w:r w:rsidRPr="004973F2">
        <w:rPr>
          <w:szCs w:val="24"/>
          <w:shd w:val="clear" w:color="auto" w:fill="FFFFFF"/>
        </w:rPr>
        <w:t>с установлением начальной цены такой древесины в размере рыночной стоимости, определенной в соответствии с </w:t>
      </w:r>
      <w:hyperlink r:id="rId11" w:anchor="/document/12112509/entry/1" w:history="1">
        <w:r w:rsidRPr="004973F2">
          <w:rPr>
            <w:rStyle w:val="af3"/>
            <w:color w:val="auto"/>
            <w:szCs w:val="24"/>
            <w:u w:val="none"/>
            <w:shd w:val="clear" w:color="auto" w:fill="FFFFFF"/>
          </w:rPr>
          <w:t>законодательством</w:t>
        </w:r>
      </w:hyperlink>
      <w:r w:rsidRPr="004973F2">
        <w:rPr>
          <w:szCs w:val="24"/>
          <w:shd w:val="clear" w:color="auto" w:fill="FFFFFF"/>
        </w:rPr>
        <w:t> 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</w:t>
      </w:r>
      <w:r w:rsidRPr="004973F2">
        <w:rPr>
          <w:rFonts w:eastAsiaTheme="minorEastAsia"/>
          <w:kern w:val="0"/>
          <w:szCs w:val="24"/>
        </w:rPr>
        <w:t>.</w:t>
      </w:r>
    </w:p>
    <w:p w:rsidR="000656CA" w:rsidRPr="004973F2" w:rsidRDefault="000656CA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eastAsiaTheme="minorEastAsia"/>
          <w:kern w:val="0"/>
          <w:szCs w:val="24"/>
        </w:rPr>
      </w:pPr>
      <w:bookmarkStart w:id="5" w:name="sub_1041"/>
      <w:bookmarkEnd w:id="4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5. </w:t>
      </w:r>
      <w:bookmarkEnd w:id="5"/>
      <w:r w:rsidRPr="004973F2">
        <w:rPr>
          <w:rFonts w:eastAsiaTheme="minorEastAsia"/>
          <w:kern w:val="0"/>
          <w:szCs w:val="24"/>
        </w:rPr>
        <w:t xml:space="preserve"> Средства от продажи древесины зачисляются в полном объеме в бюджет </w:t>
      </w:r>
      <w:proofErr w:type="spellStart"/>
      <w:r w:rsidRPr="004973F2">
        <w:rPr>
          <w:rFonts w:eastAsiaTheme="minorEastAsia"/>
          <w:kern w:val="0"/>
          <w:szCs w:val="24"/>
        </w:rPr>
        <w:t>Нукутского</w:t>
      </w:r>
      <w:proofErr w:type="spellEnd"/>
      <w:r w:rsidRPr="004973F2">
        <w:rPr>
          <w:rFonts w:eastAsiaTheme="minorEastAsia"/>
          <w:kern w:val="0"/>
          <w:szCs w:val="24"/>
        </w:rPr>
        <w:t xml:space="preserve"> муниципального округа.</w:t>
      </w:r>
    </w:p>
    <w:p w:rsidR="000656CA" w:rsidRPr="004973F2" w:rsidRDefault="00CE7255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eastAsiaTheme="minorEastAsia"/>
          <w:kern w:val="0"/>
          <w:szCs w:val="24"/>
        </w:rPr>
      </w:pPr>
      <w:r w:rsidRPr="004973F2">
        <w:rPr>
          <w:rFonts w:eastAsiaTheme="minorEastAsia"/>
          <w:kern w:val="0"/>
          <w:szCs w:val="24"/>
        </w:rPr>
        <w:t>6</w:t>
      </w:r>
      <w:r w:rsidR="000656CA" w:rsidRPr="004973F2">
        <w:rPr>
          <w:rFonts w:eastAsiaTheme="minorEastAsia"/>
          <w:kern w:val="0"/>
          <w:szCs w:val="24"/>
        </w:rPr>
        <w:t xml:space="preserve">. Решение о продаже древесины принимается Администрацией </w:t>
      </w:r>
      <w:proofErr w:type="spellStart"/>
      <w:r w:rsidR="000656CA" w:rsidRPr="004973F2">
        <w:rPr>
          <w:rFonts w:eastAsiaTheme="minorEastAsia"/>
          <w:kern w:val="0"/>
          <w:szCs w:val="24"/>
        </w:rPr>
        <w:t>Нукутского</w:t>
      </w:r>
      <w:proofErr w:type="spellEnd"/>
      <w:r w:rsidR="000656CA" w:rsidRPr="004973F2">
        <w:rPr>
          <w:rFonts w:eastAsiaTheme="minorEastAsia"/>
          <w:kern w:val="0"/>
          <w:szCs w:val="24"/>
        </w:rPr>
        <w:t xml:space="preserve"> муниципального округа в виде постановления без включения древесины в прогнозный план (программу) приватизации муниципального имущества </w:t>
      </w:r>
      <w:proofErr w:type="spellStart"/>
      <w:r w:rsidR="000656CA" w:rsidRPr="004973F2">
        <w:rPr>
          <w:rFonts w:eastAsiaTheme="minorEastAsia"/>
          <w:kern w:val="0"/>
          <w:szCs w:val="24"/>
        </w:rPr>
        <w:t>Нукутского</w:t>
      </w:r>
      <w:proofErr w:type="spellEnd"/>
      <w:r w:rsidR="000656CA" w:rsidRPr="004973F2">
        <w:rPr>
          <w:rFonts w:eastAsiaTheme="minorEastAsia"/>
          <w:kern w:val="0"/>
          <w:szCs w:val="24"/>
        </w:rPr>
        <w:t xml:space="preserve"> муниципального округа.</w:t>
      </w:r>
    </w:p>
    <w:p w:rsidR="000656CA" w:rsidRPr="004973F2" w:rsidRDefault="00CE7255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7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. Решение о продаже древесины должно содержать следующие сведения:</w:t>
      </w:r>
    </w:p>
    <w:p w:rsidR="000656CA" w:rsidRPr="004973F2" w:rsidRDefault="000656CA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характеристика древесины, в том числе объемная характеристика;</w:t>
      </w:r>
    </w:p>
    <w:p w:rsidR="000656CA" w:rsidRPr="004973F2" w:rsidRDefault="000656CA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способ продажи древесины: аукцион или продажа пользователю земельного участка, находящегося в муниципальной собственности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округа;</w:t>
      </w:r>
    </w:p>
    <w:p w:rsidR="000656CA" w:rsidRPr="004973F2" w:rsidRDefault="00CE7255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szCs w:val="24"/>
          <w:shd w:val="clear" w:color="auto" w:fill="FFFFFF"/>
        </w:rPr>
        <w:t>начальная цена древесины в размере рыночной стоимости, определенной в соответствии с </w:t>
      </w:r>
      <w:hyperlink r:id="rId12" w:anchor="/document/12112509/entry/1" w:history="1">
        <w:r w:rsidRPr="004973F2">
          <w:rPr>
            <w:rStyle w:val="af3"/>
            <w:color w:val="auto"/>
            <w:szCs w:val="24"/>
            <w:u w:val="none"/>
            <w:shd w:val="clear" w:color="auto" w:fill="FFFFFF"/>
          </w:rPr>
          <w:t>законодательством</w:t>
        </w:r>
      </w:hyperlink>
      <w:r w:rsidRPr="004973F2">
        <w:rPr>
          <w:szCs w:val="24"/>
          <w:shd w:val="clear" w:color="auto" w:fill="FFFFFF"/>
        </w:rPr>
        <w:t> 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(в случае продажи древесины пользователю земельного участка, находящегося в муниципальной собственности </w:t>
      </w:r>
      <w:proofErr w:type="spellStart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округа);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cr/>
        <w:t xml:space="preserve">            </w:t>
      </w:r>
      <w:r w:rsidRPr="004973F2">
        <w:rPr>
          <w:szCs w:val="24"/>
          <w:shd w:val="clear" w:color="auto" w:fill="FFFFFF"/>
        </w:rPr>
        <w:t>начальная цена древесины в размере рыночной стоимости, определенной в соответствии с </w:t>
      </w:r>
      <w:hyperlink r:id="rId13" w:anchor="/document/12112509/entry/1" w:history="1">
        <w:r w:rsidRPr="004973F2">
          <w:rPr>
            <w:rStyle w:val="af3"/>
            <w:color w:val="auto"/>
            <w:szCs w:val="24"/>
            <w:u w:val="none"/>
            <w:shd w:val="clear" w:color="auto" w:fill="FFFFFF"/>
          </w:rPr>
          <w:t>законодательством</w:t>
        </w:r>
      </w:hyperlink>
      <w:r w:rsidRPr="004973F2">
        <w:rPr>
          <w:szCs w:val="24"/>
          <w:shd w:val="clear" w:color="auto" w:fill="FFFFFF"/>
        </w:rPr>
        <w:t> 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, подлежащей продаже на аукционе (в случае проведения аукциона);</w:t>
      </w:r>
    </w:p>
    <w:p w:rsidR="000656CA" w:rsidRPr="004973F2" w:rsidRDefault="000656CA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информация о пользователе земельного участка (в случае продажи древесины пользователю земельного участка, находящегося в муниципальной собственности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округа): фамилия, имя, отчество, дата рождения - для физического лица; наименова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lastRenderedPageBreak/>
        <w:t>ние, идентификационный номер налогоплательщика, основной государственный регистрационный номер - для юридического лица.</w:t>
      </w:r>
    </w:p>
    <w:p w:rsidR="000656CA" w:rsidRPr="004973F2" w:rsidRDefault="00CE7255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8.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Организатором торгов по продаже древесины выступает Комитет по управлению муниципальным имуществом </w:t>
      </w:r>
      <w:proofErr w:type="spellStart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 Иркутской области (далее –организатор торгов).</w:t>
      </w:r>
    </w:p>
    <w:p w:rsidR="000656CA" w:rsidRPr="004973F2" w:rsidRDefault="00CE7255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9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В течение 20 рабочих дней со дня принятия решения о продаже древесины путем продажи древесины пользователю земельного участка, находящегося в муниципальной собственности </w:t>
      </w:r>
      <w:proofErr w:type="spellStart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округа,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 торгов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направляет в адрес пользователя земельного участка, находящегося в муниципальной собственности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округа, подписанный проект договора купли-продажи любым способом, позволяющим подтвердить факт его получения пользователем земельного участка.</w:t>
      </w:r>
    </w:p>
    <w:p w:rsidR="000656CA" w:rsidRPr="004973F2" w:rsidRDefault="00CE7255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10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Договор купли-продажи должен быть подписан пользователем земельного участка, находящегося в муниципальной собственности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округа, и представлен по адресу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организатора торгов</w:t>
      </w:r>
      <w:r w:rsidR="000656C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в течение тридцати календарных дней с даты его получения.</w:t>
      </w:r>
    </w:p>
    <w:p w:rsidR="000656CA" w:rsidRPr="004973F2" w:rsidRDefault="000656CA" w:rsidP="000656CA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</w:t>
      </w:r>
      <w:r w:rsidR="00CE7255" w:rsidRPr="004973F2">
        <w:rPr>
          <w:rFonts w:ascii="Times New Roman CYR" w:eastAsiaTheme="minorEastAsia" w:hAnsi="Times New Roman CYR" w:cs="Times New Roman CYR"/>
          <w:kern w:val="0"/>
          <w:szCs w:val="24"/>
        </w:rPr>
        <w:t>1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В случае если подписанный договор купли-продажи не подписан пользователем земельного участка в адрес </w:t>
      </w:r>
      <w:r w:rsidR="00CE7255"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организатора торгов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в срок, указанный в пункте </w:t>
      </w:r>
      <w:r w:rsidR="00CE7255" w:rsidRPr="004973F2">
        <w:rPr>
          <w:rFonts w:ascii="Times New Roman CYR" w:eastAsiaTheme="minorEastAsia" w:hAnsi="Times New Roman CYR" w:cs="Times New Roman CYR"/>
          <w:kern w:val="0"/>
          <w:szCs w:val="24"/>
        </w:rPr>
        <w:t>10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настоящего Порядка, </w:t>
      </w:r>
      <w:r w:rsidR="00CE7255"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 торгов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проводит</w:t>
      </w:r>
      <w:r w:rsidR="00746CF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электронный 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аукцион.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6" w:name="sub_1042"/>
      <w:bookmarkEnd w:id="3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</w:t>
      </w:r>
      <w:bookmarkStart w:id="7" w:name="sub_1043"/>
      <w:bookmarkEnd w:id="6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По результатам</w:t>
      </w:r>
      <w:r w:rsidR="00746CF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электронного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аукциона определяется цена древесины.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8" w:name="sub_1044"/>
      <w:bookmarkEnd w:id="7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11.2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Организатор торгов в извещении устанавливает время, место и порядок проведения торгов, сроки подачи заявок на участие в </w:t>
      </w:r>
      <w:r w:rsidR="00746CFA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электронном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аукционе, порядок внесения и возврата задатка (при необходимости), величину повышения начальной цены предмета торгов.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9" w:name="sub_1045"/>
      <w:bookmarkEnd w:id="8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11.3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Извещение о проведении торгов размещается на </w:t>
      </w:r>
      <w:hyperlink r:id="rId14" w:history="1">
        <w:r w:rsidR="003104B7" w:rsidRPr="004973F2">
          <w:rPr>
            <w:rFonts w:ascii="Times New Roman CYR" w:eastAsiaTheme="minorEastAsia" w:hAnsi="Times New Roman CYR" w:cs="Times New Roman CYR"/>
            <w:kern w:val="0"/>
            <w:szCs w:val="24"/>
          </w:rPr>
          <w:t>официальном сайте</w:t>
        </w:r>
      </w:hyperlink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администрации </w:t>
      </w:r>
      <w:proofErr w:type="spellStart"/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</w:t>
      </w:r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округа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в информационно-телекоммуникационной сети Интернет,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- ГИС ТОРГИ (далее - официальный сайт), не менее чем за двадцать пять дней до дня проведения торгов.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0" w:name="sub_1046"/>
      <w:bookmarkEnd w:id="9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11.4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Извещение о проведении аукциона должно содержать сведения: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1" w:name="sub_10461"/>
      <w:bookmarkEnd w:id="10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1) об организаторе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2" w:name="sub_10462"/>
      <w:bookmarkEnd w:id="11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2) о реквизитах решения о проведении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3" w:name="sub_10463"/>
      <w:bookmarkEnd w:id="12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3) о месте, дате, времени и порядке проведения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4" w:name="sub_10464"/>
      <w:bookmarkEnd w:id="13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4) о предмете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5" w:name="sub_10465"/>
      <w:bookmarkEnd w:id="14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5) о начальной цене предмета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6" w:name="sub_10466"/>
      <w:bookmarkEnd w:id="15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6) о величине повышения начальной цены предмета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7" w:name="sub_10467"/>
      <w:bookmarkEnd w:id="16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7) о форме заявки на участие в торгах, порядке ее приема, об адреса места ее приема, о дате и времени начала и окончания приема заявок на участие в торгах;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8" w:name="sub_10468"/>
      <w:bookmarkEnd w:id="17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8) о размере задатка, порядке его внесения участниками торгов и возврата им задатка, банковских реквизитах счета для перечисления задатка (при необходимости).</w:t>
      </w:r>
    </w:p>
    <w:bookmarkEnd w:id="18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Обязательным приложением к размещенному на официальном сайте, </w:t>
      </w:r>
      <w:hyperlink r:id="rId15" w:history="1">
        <w:r w:rsidRPr="004973F2">
          <w:rPr>
            <w:rFonts w:ascii="Times New Roman CYR" w:eastAsiaTheme="minorEastAsia" w:hAnsi="Times New Roman CYR" w:cs="Times New Roman CYR"/>
            <w:kern w:val="0"/>
            <w:szCs w:val="24"/>
          </w:rPr>
          <w:t>сайте</w:t>
        </w:r>
      </w:hyperlink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администрации </w:t>
      </w:r>
      <w:proofErr w:type="spellStart"/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</w:t>
      </w:r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округа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извещению, о проведении аукциона, является проект договора купли-продажи.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19" w:name="sub_1047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11.5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Для участия в торгах заявители представляют в установленный в извещении о проведении торгов срок, заявку на участие по установленной в извещении о проведении торгов форме, документы, подтверждающие внесение задатка (при необходимости).</w:t>
      </w:r>
    </w:p>
    <w:bookmarkEnd w:id="19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Один заявитель вправе подать только одну заявку.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0" w:name="sub_1048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11.6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Прием документов прекращается не ранее чем за три рабочих дня до дня проведения торгов.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1" w:name="sub_1049"/>
      <w:bookmarkEnd w:id="20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11.7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Срок рассмотрения заявок на участие в торгах не может превышать пяти рабочих дня с даты окончания срока приема документов.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2" w:name="sub_1410"/>
      <w:bookmarkEnd w:id="21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11.8.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Заявка на участие в торгах, поступившая по истечении срока приема заявок, возвращается заявителю в день ее поступления.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3" w:name="sub_1411"/>
      <w:bookmarkEnd w:id="22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lastRenderedPageBreak/>
        <w:t>11.9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Заявитель имеет право отозвать принятую организатором торгов заявку на участие до дня окончания срока приема заявок, уведомив об этом в письменной форме организатора торгов. Организатор торгов обязан возвратить заявителю внесенный им задаток в течение пяти дней со дня поступления уведомления об отзыве заявки. В случае отзыва заявки заявителем не позднее дня окончания срока приема заявок задаток возвращается в порядке, установленном для участников торгов.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4" w:name="sub_1412"/>
      <w:bookmarkEnd w:id="23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11.10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Заявитель не допускается к участию в торгах в следующих случаях: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5" w:name="sub_14121"/>
      <w:bookmarkEnd w:id="24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1) предоставление недостоверных сведений;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6" w:name="sub_14122"/>
      <w:bookmarkEnd w:id="25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2)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непоступление</w:t>
      </w:r>
      <w:proofErr w:type="spellEnd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задатка на дату рассмотрения заявок на участие в торгах.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7" w:name="sub_1413"/>
      <w:bookmarkEnd w:id="26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11.11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. Организатор торгов ведет протокол рассмотрения заявок на участие в торгах, который должен содержать сведения о заявителях, допущенных к участию в торгах и признанных его участниками, датах подачи заявок, внесенных задатках, а также сведения о заявителях, не допущенных к участию в торгах, с указанием причин отказа в допуске к участию в нем. Заявитель, признанный участником торгов, становится участником торгов с даты подписания организатором торгов протокола рассмотрения заявок. Протокол рассмотрения заявок на участие в торгах подписывается организатором торгов не позднее чем в течение одного дня со дня их рассмотрения. Сведения о количестве участников торгов без указания иных сведений о таких участниках и сведения о заявителях, не допущенных к участию в торгах, с указанием причин отказа в допуске к участию в нем размещаются на </w:t>
      </w:r>
      <w:hyperlink r:id="rId16" w:history="1">
        <w:r w:rsidR="003104B7" w:rsidRPr="004973F2">
          <w:rPr>
            <w:rFonts w:ascii="Times New Roman CYR" w:eastAsiaTheme="minorEastAsia" w:hAnsi="Times New Roman CYR" w:cs="Times New Roman CYR"/>
            <w:kern w:val="0"/>
            <w:szCs w:val="24"/>
          </w:rPr>
          <w:t>официальном сайте</w:t>
        </w:r>
      </w:hyperlink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администрации </w:t>
      </w:r>
      <w:proofErr w:type="spellStart"/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муниципального </w:t>
      </w:r>
      <w:r w:rsidR="001C7B8E" w:rsidRPr="004973F2">
        <w:rPr>
          <w:rFonts w:ascii="Times New Roman CYR" w:eastAsiaTheme="minorEastAsia" w:hAnsi="Times New Roman CYR" w:cs="Times New Roman CYR"/>
          <w:kern w:val="0"/>
          <w:szCs w:val="24"/>
        </w:rPr>
        <w:t>округа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не позднее чем на следующий день после дня подписания протокола рассмотрения заявок.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8" w:name="sub_1414"/>
      <w:bookmarkEnd w:id="27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11.12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Заявителям, признанным участниками торгов, и заявителям, не допущенным к участию в торгах, организатор торгов направляет уведомления о принятых в отношении них решениях не позднее дня, следующего после дня подписания протокола.</w:t>
      </w:r>
    </w:p>
    <w:bookmarkEnd w:id="28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Организатор торгов обязан вернуть заявителю, не допущенному к участию в торгах, внесенный им задаток в течение пяти рабочих дней со дня оформления протокола.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29" w:name="sub_1415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11.13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В случае, если по окончании срока подачи заявок на участие в торгах не подано ни одной заявки, подана только одна заявка либо по результатам рассмотрения заявок на участие в торгах принято решение об отказе в допуске к участию в торгах всех заявителей или о допуске к участию в торгах и признании участником торгов только одного заявителя, торги признаются несостоявшимся.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0" w:name="sub_1416"/>
      <w:bookmarkEnd w:id="29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11.14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В случае, если торги признаны несостоявшимися и только один заявитель признан участником торгов, организатор торгов в течение пяти дней со дня подписания протокола направляет заявителю два экземпляра подписанного проекта договора купли-продажи древесины.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1" w:name="sub_1417"/>
      <w:bookmarkEnd w:id="30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11.15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Результаты торгов оформляются протоколом, который составляется и подписывается организатором торгов не позднее одного рабочего дня со дня его проведения.</w:t>
      </w:r>
    </w:p>
    <w:bookmarkEnd w:id="31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В протоколе указываются: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2" w:name="sub_14171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1) сведения о месте, дате и времени проведения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3" w:name="sub_14172"/>
      <w:bookmarkEnd w:id="32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2) предмет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4" w:name="sub_14173"/>
      <w:bookmarkEnd w:id="33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3) сведения об участниках торгов, о начальной цене предмета торгов, последнем и предпоследнем предложениях о цене предмета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5" w:name="sub_14174"/>
      <w:bookmarkEnd w:id="34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4) наименование и место нахождения (для юридического лица), фамилия, имя и (при наличии) отчество победителя торгов и иного участника торгов, который сделал предпоследнее предложение о цене предмета торгов;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6" w:name="sub_14175"/>
      <w:bookmarkEnd w:id="35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5) сведения о последнем предложении о цене предмета торгов.</w:t>
      </w:r>
    </w:p>
    <w:bookmarkEnd w:id="36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Протокол о результатах торгов размещается на официальном сайте в течение одного рабочего дня со дня подписания данного протокола.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7" w:name="sub_1418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11.16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Победителем торгов признается участник аукциона, предложивший наибольшую цену за древесину.</w:t>
      </w:r>
    </w:p>
    <w:bookmarkEnd w:id="37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В течение пяти дней со дня подписания протокола о результатах торгов организатор обязан возвратить задатки лицам, участвовавшим в торгах, но не победившим в нем.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8" w:name="sub_1419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lastRenderedPageBreak/>
        <w:t>11.17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Организатор торгов направляет победителю торгов или единственному принявшему участие в торгах участнику два экземпляра подписанного проекта договора купли-продажи древесины в пятидневный срок со дня составления протокола о результатах торгов.</w:t>
      </w:r>
    </w:p>
    <w:bookmarkEnd w:id="38"/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В указанном случае договор купли-продажи древесины заключается по цене, предложенной победителем торгов, или в случае заключения указанного договора с единственным принявшим участие в торгах его участником по начальной цене предмета торгов.</w:t>
      </w:r>
    </w:p>
    <w:p w:rsidR="003104B7" w:rsidRPr="004973F2" w:rsidRDefault="003104B7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eastAsiaTheme="minorEastAsia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Задаток, внесенный лицом, признанным победителем торгов, с которым заключается договор купли-продажи древесины, засчитываются в оплату приобретаемой древесины. Задаток, внесенный этим лицом, не заключившим в установленном настоящей статьей порядке договор купли-продажи древесины вследствие уклонения от заключения указанн</w:t>
      </w:r>
      <w:r w:rsidR="00485FE3" w:rsidRPr="004973F2">
        <w:rPr>
          <w:rFonts w:ascii="Times New Roman CYR" w:eastAsiaTheme="minorEastAsia" w:hAnsi="Times New Roman CYR" w:cs="Times New Roman CYR"/>
          <w:kern w:val="0"/>
          <w:szCs w:val="24"/>
        </w:rPr>
        <w:t>ого договора,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не воз</w:t>
      </w:r>
      <w:r w:rsidRPr="004973F2">
        <w:rPr>
          <w:rFonts w:eastAsiaTheme="minorEastAsia"/>
          <w:kern w:val="0"/>
          <w:szCs w:val="24"/>
        </w:rPr>
        <w:t>вращается.</w:t>
      </w:r>
    </w:p>
    <w:p w:rsidR="00EC488D" w:rsidRPr="004973F2" w:rsidRDefault="00EC488D" w:rsidP="00EC488D">
      <w:pPr>
        <w:pStyle w:val="s1"/>
        <w:shd w:val="clear" w:color="auto" w:fill="FFFFFF"/>
        <w:spacing w:before="0" w:after="0"/>
        <w:ind w:firstLine="720"/>
        <w:jc w:val="both"/>
      </w:pPr>
      <w:r w:rsidRPr="004973F2">
        <w:t xml:space="preserve">11.18. Если договор купли-продажи </w:t>
      </w:r>
      <w:r w:rsidRPr="004973F2">
        <w:rPr>
          <w:rFonts w:eastAsiaTheme="minorEastAsia"/>
        </w:rPr>
        <w:t xml:space="preserve">в течение десяти рабочих дней </w:t>
      </w:r>
      <w:r w:rsidRPr="004973F2">
        <w:t xml:space="preserve">со дня получения победителем аукциона проекта указанного договора не был им подписан и представлен в адрес организатора аукциона, организатор аукциона предлагает заключить договор участнику аукциона, который сделал предпоследнее предложение о цене предмета аукциона, по цене, предложенной победителем аукциона. В данном случае договор купли-продажи должен быть подписан и представлен в адрес организатора аукциона </w:t>
      </w:r>
      <w:r w:rsidRPr="004973F2">
        <w:rPr>
          <w:rFonts w:eastAsiaTheme="minorEastAsia"/>
        </w:rPr>
        <w:t xml:space="preserve">в течение десяти рабочих дней </w:t>
      </w:r>
      <w:r w:rsidRPr="004973F2">
        <w:t>со дня получения таким участником проекта договора купли-продажи.</w:t>
      </w:r>
    </w:p>
    <w:p w:rsidR="003104B7" w:rsidRPr="004973F2" w:rsidRDefault="00CE7255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39" w:name="sub_1420"/>
      <w:r w:rsidRPr="004973F2">
        <w:rPr>
          <w:rFonts w:eastAsiaTheme="minorEastAsia"/>
          <w:kern w:val="0"/>
          <w:szCs w:val="24"/>
        </w:rPr>
        <w:t>11.1</w:t>
      </w:r>
      <w:r w:rsidR="00EC488D" w:rsidRPr="004973F2">
        <w:rPr>
          <w:rFonts w:eastAsiaTheme="minorEastAsia"/>
          <w:kern w:val="0"/>
          <w:szCs w:val="24"/>
        </w:rPr>
        <w:t>9</w:t>
      </w:r>
      <w:r w:rsidR="003104B7" w:rsidRPr="004973F2">
        <w:rPr>
          <w:rFonts w:eastAsiaTheme="minorEastAsia"/>
          <w:kern w:val="0"/>
          <w:szCs w:val="24"/>
        </w:rPr>
        <w:t>. Организатор торгов вправе объявить о проведении повторных торгов в случае, ес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ли торги были признаны несостоявшим</w:t>
      </w:r>
      <w:r w:rsidR="00EC488D" w:rsidRPr="004973F2">
        <w:rPr>
          <w:rFonts w:ascii="Times New Roman CYR" w:eastAsiaTheme="minorEastAsia" w:hAnsi="Times New Roman CYR" w:cs="Times New Roman CYR"/>
          <w:kern w:val="0"/>
          <w:szCs w:val="24"/>
        </w:rPr>
        <w:t>и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ся и лицо, подавшее единственную заявку на участие в торгах, заявитель, признанный единственным участником торгов, или единственный принявший участие в торгах участник</w:t>
      </w:r>
      <w:r w:rsidR="00EC488D" w:rsidRPr="004973F2">
        <w:rPr>
          <w:rFonts w:ascii="PT Serif" w:hAnsi="PT Serif"/>
          <w:szCs w:val="24"/>
        </w:rPr>
        <w:t xml:space="preserve"> или участник аукциона, который сделал предпоследнее предложение о цене предмета аукциона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в течение десяти рабочих дней со дня направления им проекта договора купли-продажи древесины не подписали и не представили указанные договоры.</w:t>
      </w:r>
    </w:p>
    <w:p w:rsidR="003104B7" w:rsidRPr="004973F2" w:rsidRDefault="00946A3F" w:rsidP="00EC488D">
      <w:pPr>
        <w:suppressAutoHyphens w:val="0"/>
        <w:overflowPunct/>
        <w:adjustRightInd w:val="0"/>
        <w:ind w:firstLine="720"/>
        <w:jc w:val="both"/>
        <w:textAlignment w:val="auto"/>
        <w:rPr>
          <w:rFonts w:eastAsiaTheme="minorEastAsia"/>
          <w:kern w:val="0"/>
          <w:szCs w:val="24"/>
        </w:rPr>
      </w:pPr>
      <w:bookmarkStart w:id="40" w:name="sub_1421"/>
      <w:bookmarkEnd w:id="39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11.</w:t>
      </w:r>
      <w:r w:rsidR="00485FE3" w:rsidRPr="004973F2">
        <w:rPr>
          <w:rFonts w:ascii="Times New Roman CYR" w:eastAsiaTheme="minorEastAsia" w:hAnsi="Times New Roman CYR" w:cs="Times New Roman CYR"/>
          <w:kern w:val="0"/>
          <w:szCs w:val="24"/>
        </w:rPr>
        <w:t>20</w:t>
      </w: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.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Организатор торгов принимает решение об отказе в проведении торгов в случае поступления письменного уведомления пользователя земельного участка о приобретении древесины. Извещение об отказе в проведении торгов размещается на официальном сайте в течение трех дней со дня принятия данного решения. Организатор торгов в течение трех дней со дня принятия решения об отказе в проведении торгов обязан известить участников торгов об </w:t>
      </w:r>
      <w:r w:rsidR="003104B7" w:rsidRPr="004973F2">
        <w:rPr>
          <w:rFonts w:eastAsiaTheme="minorEastAsia"/>
          <w:kern w:val="0"/>
          <w:szCs w:val="24"/>
        </w:rPr>
        <w:t>отказе в его проведении и возвратить участникам внесенные задатки.</w:t>
      </w:r>
    </w:p>
    <w:p w:rsidR="00946A3F" w:rsidRPr="004973F2" w:rsidRDefault="00EC488D" w:rsidP="00EC488D">
      <w:pPr>
        <w:pStyle w:val="s1"/>
        <w:shd w:val="clear" w:color="auto" w:fill="FFFFFF"/>
        <w:spacing w:before="0" w:after="0"/>
        <w:ind w:firstLine="720"/>
        <w:jc w:val="both"/>
      </w:pPr>
      <w:bookmarkStart w:id="41" w:name="sub_1005"/>
      <w:bookmarkEnd w:id="40"/>
      <w:r w:rsidRPr="004973F2">
        <w:t>11.2</w:t>
      </w:r>
      <w:r w:rsidR="00485FE3" w:rsidRPr="004973F2">
        <w:t>1</w:t>
      </w:r>
      <w:r w:rsidR="00946A3F" w:rsidRPr="004973F2">
        <w:t>. Информация об итогах аукциона размещается организатором аукциона на официальных сайтах не позднее рабочего дня, следующего за днем подведения итогов аукциона.</w:t>
      </w:r>
    </w:p>
    <w:p w:rsidR="003104B7" w:rsidRPr="004973F2" w:rsidRDefault="00946A3F" w:rsidP="00946A3F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12.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В случае признания торгов несостоявшимися, древесина реализуется по цене,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3104B7" w:rsidRPr="004973F2" w:rsidRDefault="00EC488D" w:rsidP="003104B7">
      <w:pPr>
        <w:suppressAutoHyphens w:val="0"/>
        <w:overflowPunct/>
        <w:adjustRightInd w:val="0"/>
        <w:ind w:firstLine="720"/>
        <w:jc w:val="both"/>
        <w:textAlignment w:val="auto"/>
        <w:rPr>
          <w:rFonts w:ascii="Times New Roman CYR" w:eastAsiaTheme="minorEastAsia" w:hAnsi="Times New Roman CYR" w:cs="Times New Roman CYR"/>
          <w:kern w:val="0"/>
          <w:szCs w:val="24"/>
        </w:rPr>
      </w:pPr>
      <w:bookmarkStart w:id="42" w:name="sub_1006"/>
      <w:bookmarkEnd w:id="41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13</w:t>
      </w:r>
      <w:r w:rsidR="003104B7" w:rsidRPr="004973F2">
        <w:rPr>
          <w:rFonts w:ascii="Times New Roman CYR" w:eastAsiaTheme="minorEastAsia" w:hAnsi="Times New Roman CYR" w:cs="Times New Roman CYR"/>
          <w:kern w:val="0"/>
          <w:szCs w:val="24"/>
        </w:rPr>
        <w:t>. В период проведения торгов, а также в период реализации древесины, в случае признания торгов несостоявшимися, вплоть до передачи древесины покупателю она находится на ответственном хранении пользователя земельного участка.</w:t>
      </w:r>
    </w:p>
    <w:bookmarkEnd w:id="42"/>
    <w:p w:rsidR="00746CFA" w:rsidRPr="004973F2" w:rsidRDefault="00746CFA" w:rsidP="000D5288">
      <w:pPr>
        <w:suppressAutoHyphens w:val="0"/>
        <w:overflowPunct/>
        <w:adjustRightInd w:val="0"/>
        <w:ind w:firstLine="720"/>
        <w:jc w:val="both"/>
        <w:textAlignment w:val="auto"/>
        <w:rPr>
          <w:szCs w:val="24"/>
          <w:shd w:val="clear" w:color="auto" w:fill="FFFFFF"/>
        </w:rPr>
      </w:pPr>
      <w:r w:rsidRPr="004973F2">
        <w:rPr>
          <w:szCs w:val="24"/>
          <w:shd w:val="clear" w:color="auto" w:fill="FFFFFF"/>
        </w:rPr>
        <w:t>14.Участником аукциона может быть любое юридическое лицо независимо от организационно-правовой формы, формы собственности, места нахождения и места происхождения капитала, физические лица, в том числе индивидуальные предприниматели, за исключением лиц, указанных в п.1 ст.5 Федерального закона от 21.12.2001. №178–ФЗ «О приватизации государственного и муниципального имущества»</w:t>
      </w:r>
    </w:p>
    <w:p w:rsidR="00746CFA" w:rsidRPr="00746CFA" w:rsidRDefault="00746CFA" w:rsidP="000D5288">
      <w:pPr>
        <w:suppressAutoHyphens w:val="0"/>
        <w:overflowPunct/>
        <w:adjustRightInd w:val="0"/>
        <w:ind w:firstLine="720"/>
        <w:jc w:val="both"/>
        <w:textAlignment w:val="auto"/>
        <w:rPr>
          <w:color w:val="FF0000"/>
          <w:szCs w:val="24"/>
        </w:rPr>
      </w:pPr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15. Передача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>Нукутского</w:t>
      </w:r>
      <w:proofErr w:type="spellEnd"/>
      <w:r w:rsidRPr="004973F2">
        <w:rPr>
          <w:rFonts w:ascii="Times New Roman CYR" w:eastAsiaTheme="minorEastAsia" w:hAnsi="Times New Roman CYR" w:cs="Times New Roman CYR"/>
          <w:kern w:val="0"/>
          <w:szCs w:val="24"/>
        </w:rPr>
        <w:t xml:space="preserve"> муниципального округа и оформление права собственности на неё, осуществляется в соответствии с законодательством Российской Федерации и договором купли-продажи не позднее чем ч</w:t>
      </w:r>
      <w:r w:rsidRPr="003104B7">
        <w:rPr>
          <w:rFonts w:ascii="Times New Roman CYR" w:eastAsiaTheme="minorEastAsia" w:hAnsi="Times New Roman CYR" w:cs="Times New Roman CYR"/>
          <w:kern w:val="0"/>
          <w:szCs w:val="24"/>
        </w:rPr>
        <w:t>ерез тридцать дней после дня полной оплаты древесины.</w:t>
      </w:r>
    </w:p>
    <w:sectPr w:rsidR="00746CFA" w:rsidRPr="00746CFA" w:rsidSect="003104B7">
      <w:footerReference w:type="default" r:id="rId17"/>
      <w:pgSz w:w="11906" w:h="16838"/>
      <w:pgMar w:top="1134" w:right="850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8F6" w:rsidRDefault="006B58F6">
      <w:r>
        <w:separator/>
      </w:r>
    </w:p>
  </w:endnote>
  <w:endnote w:type="continuationSeparator" w:id="0">
    <w:p w:rsidR="006B58F6" w:rsidRDefault="006B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26"/>
      <w:gridCol w:w="26"/>
    </w:tblGrid>
    <w:tr w:rsidR="004621F1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4621F1" w:rsidRDefault="006B58F6">
          <w:pPr>
            <w:pStyle w:val="Standard"/>
            <w:ind w:firstLine="0"/>
            <w:jc w:val="left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4621F1" w:rsidRDefault="006B58F6">
          <w:pPr>
            <w:pStyle w:val="Standard"/>
            <w:ind w:firstLine="0"/>
            <w:jc w:val="center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4621F1" w:rsidRDefault="006B58F6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8F6" w:rsidRDefault="006B58F6">
      <w:r>
        <w:rPr>
          <w:color w:val="000000"/>
        </w:rPr>
        <w:separator/>
      </w:r>
    </w:p>
  </w:footnote>
  <w:footnote w:type="continuationSeparator" w:id="0">
    <w:p w:rsidR="006B58F6" w:rsidRDefault="006B5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F4943"/>
    <w:multiLevelType w:val="multilevel"/>
    <w:tmpl w:val="9992F1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24B"/>
    <w:rsid w:val="000223C3"/>
    <w:rsid w:val="000622E8"/>
    <w:rsid w:val="000656CA"/>
    <w:rsid w:val="00097756"/>
    <w:rsid w:val="000D5288"/>
    <w:rsid w:val="0010706E"/>
    <w:rsid w:val="0011564F"/>
    <w:rsid w:val="00135CF9"/>
    <w:rsid w:val="001C7B8E"/>
    <w:rsid w:val="00221FC8"/>
    <w:rsid w:val="002D0687"/>
    <w:rsid w:val="003104B7"/>
    <w:rsid w:val="0037093C"/>
    <w:rsid w:val="004217D1"/>
    <w:rsid w:val="00451A80"/>
    <w:rsid w:val="00473B1F"/>
    <w:rsid w:val="00482F13"/>
    <w:rsid w:val="00485FE3"/>
    <w:rsid w:val="004973F2"/>
    <w:rsid w:val="004A160A"/>
    <w:rsid w:val="004A3BE9"/>
    <w:rsid w:val="00525510"/>
    <w:rsid w:val="0058584E"/>
    <w:rsid w:val="005931B2"/>
    <w:rsid w:val="005D6E50"/>
    <w:rsid w:val="005E17AB"/>
    <w:rsid w:val="00620312"/>
    <w:rsid w:val="006240FA"/>
    <w:rsid w:val="0065209D"/>
    <w:rsid w:val="00666364"/>
    <w:rsid w:val="00684EE3"/>
    <w:rsid w:val="00696803"/>
    <w:rsid w:val="006B58F6"/>
    <w:rsid w:val="006D04A5"/>
    <w:rsid w:val="006E62C4"/>
    <w:rsid w:val="00746CFA"/>
    <w:rsid w:val="00774BF6"/>
    <w:rsid w:val="007A6438"/>
    <w:rsid w:val="007D55D0"/>
    <w:rsid w:val="008256BE"/>
    <w:rsid w:val="00852B81"/>
    <w:rsid w:val="0087049F"/>
    <w:rsid w:val="00885CA1"/>
    <w:rsid w:val="008A3E89"/>
    <w:rsid w:val="008C6E70"/>
    <w:rsid w:val="00946A3F"/>
    <w:rsid w:val="00987C26"/>
    <w:rsid w:val="009E3696"/>
    <w:rsid w:val="009F795C"/>
    <w:rsid w:val="00A21F35"/>
    <w:rsid w:val="00A26022"/>
    <w:rsid w:val="00A4739C"/>
    <w:rsid w:val="00A52B7E"/>
    <w:rsid w:val="00A534B8"/>
    <w:rsid w:val="00AA6070"/>
    <w:rsid w:val="00AB6482"/>
    <w:rsid w:val="00B5524B"/>
    <w:rsid w:val="00B87826"/>
    <w:rsid w:val="00BD3EEA"/>
    <w:rsid w:val="00C06D5A"/>
    <w:rsid w:val="00CA1EE0"/>
    <w:rsid w:val="00CC6D3D"/>
    <w:rsid w:val="00CE7255"/>
    <w:rsid w:val="00CF3698"/>
    <w:rsid w:val="00D92B9A"/>
    <w:rsid w:val="00DC774B"/>
    <w:rsid w:val="00DF72EB"/>
    <w:rsid w:val="00E36A45"/>
    <w:rsid w:val="00E66F45"/>
    <w:rsid w:val="00E849E9"/>
    <w:rsid w:val="00EB0B95"/>
    <w:rsid w:val="00EC488D"/>
    <w:rsid w:val="00F07060"/>
    <w:rsid w:val="00F80A4C"/>
    <w:rsid w:val="00FB298E"/>
    <w:rsid w:val="00FE573D"/>
    <w:rsid w:val="00FF0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5345C-00AF-4683-82CE-0DBB9E9D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6438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rsid w:val="007A6438"/>
    <w:pPr>
      <w:outlineLvl w:val="0"/>
    </w:pPr>
  </w:style>
  <w:style w:type="paragraph" w:styleId="2">
    <w:name w:val="heading 2"/>
    <w:basedOn w:val="Heading"/>
    <w:rsid w:val="007A6438"/>
    <w:pPr>
      <w:outlineLvl w:val="1"/>
    </w:pPr>
  </w:style>
  <w:style w:type="paragraph" w:styleId="3">
    <w:name w:val="heading 3"/>
    <w:basedOn w:val="Heading"/>
    <w:link w:val="30"/>
    <w:rsid w:val="007A6438"/>
    <w:pPr>
      <w:outlineLvl w:val="2"/>
    </w:pPr>
  </w:style>
  <w:style w:type="paragraph" w:styleId="4">
    <w:name w:val="heading 4"/>
    <w:basedOn w:val="Heading"/>
    <w:rsid w:val="007A643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A6438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7A6438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rsid w:val="007A6438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7A6438"/>
  </w:style>
  <w:style w:type="paragraph" w:customStyle="1" w:styleId="OEM">
    <w:name w:val="Нормальный (OEM)"/>
    <w:basedOn w:val="Preformatted"/>
    <w:rsid w:val="007A6438"/>
  </w:style>
  <w:style w:type="paragraph" w:customStyle="1" w:styleId="a4">
    <w:name w:val="Утратил силу"/>
    <w:basedOn w:val="Standard"/>
    <w:rsid w:val="007A6438"/>
    <w:rPr>
      <w:strike/>
      <w:color w:val="666600"/>
    </w:rPr>
  </w:style>
  <w:style w:type="paragraph" w:customStyle="1" w:styleId="Textreference">
    <w:name w:val="Text (reference)"/>
    <w:basedOn w:val="Standard"/>
    <w:rsid w:val="007A6438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7A6438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7A6438"/>
    <w:pPr>
      <w:ind w:left="1612" w:hanging="892"/>
    </w:pPr>
  </w:style>
  <w:style w:type="paragraph" w:customStyle="1" w:styleId="a7">
    <w:name w:val="Прижатый влево"/>
    <w:basedOn w:val="Standard"/>
    <w:rsid w:val="007A6438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7A6438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7A6438"/>
    <w:pPr>
      <w:ind w:left="139" w:hanging="139"/>
    </w:pPr>
  </w:style>
  <w:style w:type="paragraph" w:customStyle="1" w:styleId="aa">
    <w:name w:val="Информация об изменениях"/>
    <w:basedOn w:val="Standard"/>
    <w:rsid w:val="007A6438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7A6438"/>
  </w:style>
  <w:style w:type="paragraph" w:customStyle="1" w:styleId="ac">
    <w:name w:val="Сноска"/>
    <w:basedOn w:val="Standard"/>
    <w:rsid w:val="007A6438"/>
    <w:rPr>
      <w:sz w:val="20"/>
    </w:rPr>
  </w:style>
  <w:style w:type="paragraph" w:styleId="ad">
    <w:name w:val="header"/>
    <w:basedOn w:val="a"/>
    <w:rsid w:val="007A643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sid w:val="007A6438"/>
    <w:rPr>
      <w:rFonts w:ascii="Times New Roman" w:hAnsi="Times New Roman"/>
      <w:sz w:val="24"/>
    </w:rPr>
  </w:style>
  <w:style w:type="paragraph" w:styleId="af">
    <w:name w:val="footer"/>
    <w:basedOn w:val="a"/>
    <w:rsid w:val="007A643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7A6438"/>
    <w:rPr>
      <w:rFonts w:ascii="Times New Roman" w:hAnsi="Times New Roman"/>
      <w:sz w:val="24"/>
    </w:rPr>
  </w:style>
  <w:style w:type="paragraph" w:styleId="af1">
    <w:name w:val="Balloon Text"/>
    <w:basedOn w:val="a"/>
    <w:rsid w:val="007A643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sid w:val="007A6438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7A6438"/>
    <w:rPr>
      <w:color w:val="0000FF"/>
      <w:u w:val="single"/>
    </w:rPr>
  </w:style>
  <w:style w:type="paragraph" w:customStyle="1" w:styleId="s1">
    <w:name w:val="s_1"/>
    <w:basedOn w:val="a"/>
    <w:rsid w:val="007A6438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paragraph" w:customStyle="1" w:styleId="s22">
    <w:name w:val="s_22"/>
    <w:basedOn w:val="a"/>
    <w:rsid w:val="007A6438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character" w:customStyle="1" w:styleId="s9">
    <w:name w:val="s_9"/>
    <w:basedOn w:val="a0"/>
    <w:rsid w:val="007A6438"/>
  </w:style>
  <w:style w:type="paragraph" w:styleId="af4">
    <w:name w:val="No Spacing"/>
    <w:rsid w:val="007A6438"/>
    <w:pPr>
      <w:suppressAutoHyphens/>
    </w:pPr>
    <w:rPr>
      <w:rFonts w:ascii="Times New Roman" w:hAnsi="Times New Roman"/>
      <w:sz w:val="24"/>
    </w:rPr>
  </w:style>
  <w:style w:type="character" w:customStyle="1" w:styleId="20">
    <w:name w:val="Основной текст (2)_"/>
    <w:rsid w:val="007A6438"/>
    <w:rPr>
      <w:rFonts w:ascii="Times New Roman" w:hAnsi="Times New Roman"/>
      <w:shd w:val="clear" w:color="auto" w:fill="FFFFFF"/>
    </w:rPr>
  </w:style>
  <w:style w:type="character" w:customStyle="1" w:styleId="21pt">
    <w:name w:val="Основной текст (2) + Интервал 1 pt"/>
    <w:rsid w:val="007A6438"/>
    <w:rPr>
      <w:rFonts w:ascii="Times New Roman" w:hAnsi="Times New Roman"/>
      <w:color w:val="000000"/>
      <w:spacing w:val="30"/>
      <w:w w:val="100"/>
      <w:position w:val="0"/>
      <w:sz w:val="24"/>
      <w:u w:val="none"/>
      <w:vertAlign w:val="baseline"/>
      <w:lang w:val="ru-RU" w:eastAsia="ru-RU"/>
    </w:rPr>
  </w:style>
  <w:style w:type="paragraph" w:customStyle="1" w:styleId="21">
    <w:name w:val="Основной текст (2)"/>
    <w:basedOn w:val="a"/>
    <w:rsid w:val="007A6438"/>
    <w:pPr>
      <w:shd w:val="clear" w:color="auto" w:fill="FFFFFF"/>
      <w:suppressAutoHyphens w:val="0"/>
      <w:overflowPunct/>
      <w:autoSpaceDE/>
      <w:spacing w:before="240" w:after="360" w:line="240" w:lineRule="atLeast"/>
      <w:jc w:val="center"/>
      <w:textAlignment w:val="auto"/>
    </w:pPr>
    <w:rPr>
      <w:sz w:val="22"/>
    </w:rPr>
  </w:style>
  <w:style w:type="paragraph" w:styleId="af5">
    <w:name w:val="List Paragraph"/>
    <w:basedOn w:val="a"/>
    <w:rsid w:val="007A6438"/>
    <w:pPr>
      <w:suppressAutoHyphens w:val="0"/>
      <w:overflowPunct/>
      <w:autoSpaceDE/>
      <w:ind w:left="720"/>
      <w:textAlignment w:val="auto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customStyle="1" w:styleId="ConsPlusNormal">
    <w:name w:val="ConsPlusNormal"/>
    <w:rsid w:val="007A6438"/>
    <w:pPr>
      <w:widowControl/>
      <w:overflowPunct/>
      <w:textAlignment w:val="auto"/>
    </w:pPr>
    <w:rPr>
      <w:rFonts w:ascii="Times New Roman" w:hAnsi="Times New Roman"/>
      <w:b/>
      <w:bCs/>
      <w:kern w:val="0"/>
      <w:sz w:val="24"/>
      <w:szCs w:val="24"/>
      <w:lang w:eastAsia="en-US"/>
    </w:rPr>
  </w:style>
  <w:style w:type="character" w:customStyle="1" w:styleId="af6">
    <w:name w:val="Гипертекстовая ссылка"/>
    <w:basedOn w:val="a0"/>
    <w:uiPriority w:val="99"/>
    <w:rsid w:val="007A6438"/>
    <w:rPr>
      <w:rFonts w:cs="Times New Roman"/>
      <w:b w:val="0"/>
      <w:color w:val="106BBE"/>
    </w:rPr>
  </w:style>
  <w:style w:type="character" w:styleId="af7">
    <w:name w:val="Strong"/>
    <w:basedOn w:val="a0"/>
    <w:rsid w:val="007A6438"/>
    <w:rPr>
      <w:rFonts w:cs="Times New Roman"/>
      <w:b/>
    </w:rPr>
  </w:style>
  <w:style w:type="paragraph" w:styleId="af8">
    <w:name w:val="Normal (Web)"/>
    <w:basedOn w:val="a"/>
    <w:rsid w:val="007A6438"/>
    <w:pPr>
      <w:widowControl/>
      <w:suppressAutoHyphens w:val="0"/>
      <w:overflowPunct/>
      <w:autoSpaceDE/>
      <w:spacing w:after="150"/>
      <w:textAlignment w:val="auto"/>
    </w:pPr>
    <w:rPr>
      <w:kern w:val="0"/>
      <w:szCs w:val="24"/>
    </w:rPr>
  </w:style>
  <w:style w:type="character" w:customStyle="1" w:styleId="30">
    <w:name w:val="Заголовок 3 Знак"/>
    <w:basedOn w:val="a0"/>
    <w:link w:val="3"/>
    <w:rsid w:val="005931B2"/>
    <w:rPr>
      <w:rFonts w:ascii="Times New Roman" w:hAnsi="Times New Roman"/>
      <w:b/>
      <w:sz w:val="24"/>
    </w:rPr>
  </w:style>
  <w:style w:type="character" w:styleId="af9">
    <w:name w:val="Emphasis"/>
    <w:basedOn w:val="a0"/>
    <w:uiPriority w:val="20"/>
    <w:qFormat/>
    <w:rsid w:val="00473B1F"/>
    <w:rPr>
      <w:i/>
      <w:iCs/>
    </w:rPr>
  </w:style>
  <w:style w:type="character" w:customStyle="1" w:styleId="highlightsearch">
    <w:name w:val="highlightsearch"/>
    <w:basedOn w:val="a0"/>
    <w:rsid w:val="007D5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00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27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717491/5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323991/55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323991/551" TargetMode="External"/><Relationship Id="rId10" Type="http://schemas.openxmlformats.org/officeDocument/2006/relationships/hyperlink" Target="https://internet.garant.ru/document/redirect/12150845/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83405293/30224" TargetMode="External"/><Relationship Id="rId14" Type="http://schemas.openxmlformats.org/officeDocument/2006/relationships/hyperlink" Target="https://internet.garant.ru/document/redirect/9323991/5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7</cp:revision>
  <cp:lastPrinted>2026-06-08T09:50:00Z</cp:lastPrinted>
  <dcterms:created xsi:type="dcterms:W3CDTF">2026-06-04T12:08:00Z</dcterms:created>
  <dcterms:modified xsi:type="dcterms:W3CDTF">2026-06-23T04:55:00Z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