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81" w:rsidRPr="00175696" w:rsidRDefault="008C2AD4" w:rsidP="00175696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результатам контрольного мероприятия </w:t>
      </w:r>
      <w:r w:rsidR="00C24EB3" w:rsidRPr="00C24EB3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«Проверка </w:t>
      </w:r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законного, результативного (эффективного и экономного) использования средств районного бюджета, выделяемых МБОУ </w:t>
      </w:r>
      <w:proofErr w:type="spellStart"/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>Хадаханская</w:t>
      </w:r>
      <w:proofErr w:type="spellEnd"/>
      <w:r w:rsidR="00001301" w:rsidRPr="000013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eastAsia="ru-RU"/>
        </w:rPr>
        <w:t xml:space="preserve"> СОШ, аудит в сфере закупок товаров, работ и услуг в соответствии с Федеральным законом от 05.04.2013 г. № 44-ФЗ в 2022-2023 годах»</w:t>
      </w:r>
    </w:p>
    <w:p w:rsidR="00C24EB3" w:rsidRDefault="00C24EB3" w:rsidP="003117EE">
      <w:pPr>
        <w:spacing w:after="0" w:line="240" w:lineRule="auto"/>
        <w:ind w:firstLine="709"/>
      </w:pPr>
    </w:p>
    <w:p w:rsidR="00C24EB3" w:rsidRDefault="00C24EB3" w:rsidP="0000130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E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Контрольно-счетная комиссия проверила законность и результативность бюджетных средств, 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выделяемых МБОУ </w:t>
      </w:r>
      <w:proofErr w:type="spellStart"/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</w:t>
      </w:r>
      <w:r w:rsid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период 2022-2023 гг.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также провела</w:t>
      </w:r>
      <w:r w:rsidR="00001301" w:rsidRPr="00001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аудит в сфере закупок товаров, работ и услуг в соответствии с Федеральным законом от 05.04.2013 г. № 44-ФЗ</w:t>
      </w:r>
      <w:r w:rsidR="009B4841">
        <w:rPr>
          <w:rFonts w:ascii="Times New Roman" w:eastAsia="Calibri" w:hAnsi="Times New Roman" w:cs="Times New Roman"/>
          <w:sz w:val="28"/>
          <w:szCs w:val="28"/>
          <w:lang w:eastAsia="ru-RU"/>
        </w:rPr>
        <w:t>. В ходе контрольного мероприятия было выявлено следующее: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Ответственным за осуществление закупок (контрактным управляющим) в проверяемом периоде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сотрудник учреждения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принятый приказом о приеме работника на работу от 14.02.2018 года № 1 л-с. В приказе № 1 л-с должность сотрудника поименована следующим образом: «уборщик служебных помещений» (0,25 ст.). Таким образом, проверка показала, что сотрудник фактически выполнял функции, не соответствующие работе по должности из штатного расписания, что противоречит ст. 15 Трудового кодекса. 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На проверку представлен Журнал протоколов заседаний комиссии по распределению выплат стимулирующего характера за 2023 год. При проверке начисления стимулирующих выплат вы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явлено, что учителю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N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период апрель-май 2023 г.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недоначислено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баллов (начислено 39 баллов, следовало 44). Сумма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недоначисленных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стимулирующих выплат составила 806,23 руб., в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т.ч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апрель м-ц – 413,45 руб., за май м-ц – 392,78 руб.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выписке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приказа «О распределении стимулирующих выплат» от 26.01.20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г. № 21 учителю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N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установлен 81 балл стимулирующих выплат, что при стоимости 1 балла 96,55 руб. должно составить 7820,55 руб. Однако, в январе сумма начисленных стимулирующих выплат для данного сотрудника составила 10820,55 руб., в феврале – 12820,55 руб., в марте – 11655,05 руб. (отработан неполный месяц, 20 из 22 дней). Сумма излишне начисленных стимулирующих выплат для данного сотрудника составила 12545,46 руб.   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накопительных ведомостях на выдачу продуктов питания в МБОУ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выявлены продукты, которые не </w:t>
      </w:r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допускаются  для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реализации в организациях общественного питания образовательных учреждений (п. 27 Приложения № 6 к СанПиН 2.3/2.4.3590-20 «Санитарно-эпидемиологические требования к организации общественного питания населения»). Общая сумма приобретенных и использованных при организации питания учащихся недопустимых нормами СанПиН 2.3/2.4.3590-20 продуктов составила 18 303,0 руб.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нарушение п. 2 части 8 статьи 16 Федерального закона № 44-ФЗ в 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течение 2022-2023 гг. в план-график Учреждения не вносились изменения. В частности, в плане-графике не нашли отражения изменения, вносимые в бюджетные ассигнования по исполнению муниципального задания, а также расходы на приобретение продуктов питания за счет поступления иных субсидий и родительской платы.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Между МБОУ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и ООО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Гэсэр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-Сервис» был заключен договор № 2023/</w:t>
      </w:r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64  на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оказание услуг по монтажу оборудования от 21.06.2023 г. на сумму 944 023,43 руб. При осуществлении данной закупки, заказчиком (МБОУ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СОШ)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был применен метод определения поставщика путем закупки у единственного поставщика, т.е. без применения конкурентных способов определения поставщика. В соответствии с п.5 ч.1 ст.93 Закона № 44-ФЗ у учреждения действует ограничение на заключение прямых договоров в сумме 600,0 тыс. руб., т.е. договор № 2023/64 был заключен в нарушение Закона № 44-ФЗ. Данное нарушение имеет признаки административного правонарушения (п.1 ст.7.29). Акт № 2252 был подписан между сторонами 21.06.2023 г. (т.е. в день подписания договора), в котором указано, что перечисленные в договоре услуги выполнены полностью и в срок, заказчик претензий по объему, качеству и срокам оказания услуг не имеет. На момент проведения контрольного мероприятия оплата по договору не производилась. Также следует отметить тот факт, что данный договор заключен в отсутствие лимитов бюджетных обязательств, таким образом, нарушен п.3 ст.219 Бюджетного кодекса РФ.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нарушение  Приказа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Минтранса России от 18.09.2008 года №152 «Об утверждении обязательных реквизитов и порядка заполнения путевых листов» (действовал до 01.03.2023 г.) и Приказа Министерства транспорта РФ от 28 сентября 2022 г. N 390 (действует с 01.03.2023 г.) путевые листы легкового автомобиля Учреждения не соответствуют данным требованиям, в том числе раздел «Движение горючего»  не заполняется, что может привести к искажению данных. Путевые листы автобуса МБОУ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также не соответствуют указанным требованиям, в том числе раздел «Выдача топлива (горючего)» и «Показания спидометра» не заполняются.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состоянию на 01.01.2024 года кредиторская задолженность МБОУ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составила 2 451 974,08 </w:t>
      </w:r>
      <w:proofErr w:type="spellStart"/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руб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.,т.е.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сравнению с прошлым периодом увеличилась на 1 960 612,89 руб. или 400%. Наибольший удельный вес составила задолженность перед ООО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Гэсэр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-Сервис» за оказание услуг по монтажу противопожарного оборудования в сумме 1 174,0 тыс. руб.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В нарушение п.167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 </w:t>
      </w:r>
      <w:hyperlink r:id="rId5" w:anchor="/document/12181732/entry/0" w:history="1">
        <w:r w:rsidRPr="009B4841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приказом</w:t>
        </w:r>
      </w:hyperlink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Министерства финансов Российской Федерации от 28.12.2010 N 191н в отчете ф. 0503769 просроченная 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кредиторская задолженность в сумме 1 456 634,57 руб. не отражена.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состоянию на 01.01.2024 г. у МБОУ 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 имеется кредиторская задолженность по продуктам питания в </w:t>
      </w:r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сумме  111359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,03 рублей, которая в нарушение п. 69 «Инструкции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 утв. приказом Министерством Финансов РФ от 25.03.2011 года №33н не отражена в отчете ф.0503769 «Сведения по дебиторской и кредиторской задолженности учреждения».</w:t>
      </w:r>
    </w:p>
    <w:p w:rsidR="009B4841" w:rsidRPr="009B4841" w:rsidRDefault="009B4841" w:rsidP="009B4841">
      <w:pPr>
        <w:widowControl w:val="0"/>
        <w:numPr>
          <w:ilvl w:val="0"/>
          <w:numId w:val="4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Положение о порядке формирования муниципального задания в отношении муниципальных учреждений муниципального образования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и финансового обеспечения выполнения муниципального задания (утв. постановлением администрации МО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от 6 июня 2011 №255) и Положение о порядке составления и утверждения плана финансово-хозяйственной деятельности муниципальных бюджетных учреждений муниципального образования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(утв. постановлением администрации МО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от 01.11.2011 года № 545)  на момент проверки не соответствуют действующему законодательству.</w:t>
      </w:r>
    </w:p>
    <w:p w:rsidR="009B4841" w:rsidRPr="009B4841" w:rsidRDefault="009B4841" w:rsidP="009B484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4841" w:rsidRPr="009B4841" w:rsidRDefault="009B4841" w:rsidP="009B484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основании  замечаний</w:t>
      </w:r>
      <w:proofErr w:type="gram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и нарушений, указанных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ыше, 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Контрольно-счетная комиссия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рекомендовала</w:t>
      </w: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Хадаханская</w:t>
      </w:r>
      <w:proofErr w:type="spellEnd"/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СОШ»:</w:t>
      </w:r>
    </w:p>
    <w:p w:rsidR="009B4841" w:rsidRPr="009B4841" w:rsidRDefault="009B4841" w:rsidP="009B4841">
      <w:pPr>
        <w:widowControl w:val="0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Устранить нарушения, связанные с расчетами оплаты труда и иных выплат сотрудникам Школы, указанных в данном заключении, не допускать неточных расчетов в будущих периодах.</w:t>
      </w:r>
    </w:p>
    <w:p w:rsidR="009B4841" w:rsidRPr="009B4841" w:rsidRDefault="009B4841" w:rsidP="009B4841">
      <w:pPr>
        <w:widowControl w:val="0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При выборе продуктов питания в школе, ответственным лицам не допускать для реализации в школьной столовой продукты, запрещенные к реализации нормами СанПиН 2.3/2.4.3590-20.</w:t>
      </w:r>
    </w:p>
    <w:p w:rsidR="009B4841" w:rsidRPr="009B4841" w:rsidRDefault="009B4841" w:rsidP="009B4841">
      <w:pPr>
        <w:widowControl w:val="0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Контрактному управляющему необходимо своевременно вносить изменения в план-график закупок, не допускать нарушения положений Федерального закона № 44-ФЗ.</w:t>
      </w:r>
    </w:p>
    <w:p w:rsidR="009B4841" w:rsidRPr="009B4841" w:rsidRDefault="009B4841" w:rsidP="009B4841">
      <w:pPr>
        <w:widowControl w:val="0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Принять меры для устранения кредиторской задолженности.</w:t>
      </w:r>
    </w:p>
    <w:p w:rsidR="009B4841" w:rsidRPr="009B4841" w:rsidRDefault="009B4841" w:rsidP="009B4841">
      <w:pPr>
        <w:widowControl w:val="0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4841">
        <w:rPr>
          <w:rFonts w:ascii="Times New Roman" w:eastAsia="Calibri" w:hAnsi="Times New Roman" w:cs="Times New Roman"/>
          <w:sz w:val="28"/>
          <w:szCs w:val="28"/>
          <w:lang w:eastAsia="ru-RU"/>
        </w:rPr>
        <w:t>Проанализировать результаты контрольного мероприятия, принять меры по устранению, отмеченных в ходе контрольного мероприятия нарушений и недостатков, а также исключению подобных фактов в дальнейшем.</w:t>
      </w:r>
    </w:p>
    <w:p w:rsidR="009B4841" w:rsidRPr="009B4841" w:rsidRDefault="009B4841" w:rsidP="009B484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B4841" w:rsidRPr="00C24EB3" w:rsidRDefault="009B4841" w:rsidP="00001301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4EB3" w:rsidRDefault="00C24EB3" w:rsidP="003117EE">
      <w:pPr>
        <w:spacing w:after="0" w:line="240" w:lineRule="auto"/>
        <w:ind w:firstLine="709"/>
      </w:pPr>
    </w:p>
    <w:sectPr w:rsidR="00C2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9C4"/>
    <w:multiLevelType w:val="hybridMultilevel"/>
    <w:tmpl w:val="91F00CC0"/>
    <w:lvl w:ilvl="0" w:tplc="9072E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6519E1"/>
    <w:multiLevelType w:val="hybridMultilevel"/>
    <w:tmpl w:val="A7889C56"/>
    <w:lvl w:ilvl="0" w:tplc="598EF6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4E316B"/>
    <w:multiLevelType w:val="hybridMultilevel"/>
    <w:tmpl w:val="93E4357A"/>
    <w:lvl w:ilvl="0" w:tplc="1A06AE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345A2"/>
    <w:multiLevelType w:val="hybridMultilevel"/>
    <w:tmpl w:val="023297C4"/>
    <w:lvl w:ilvl="0" w:tplc="A46EB5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35327"/>
    <w:multiLevelType w:val="hybridMultilevel"/>
    <w:tmpl w:val="390873B2"/>
    <w:lvl w:ilvl="0" w:tplc="E7006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D4"/>
    <w:rsid w:val="00001301"/>
    <w:rsid w:val="00175696"/>
    <w:rsid w:val="003117EE"/>
    <w:rsid w:val="008C2AD4"/>
    <w:rsid w:val="0091288E"/>
    <w:rsid w:val="009B4841"/>
    <w:rsid w:val="00A559EC"/>
    <w:rsid w:val="00B06B81"/>
    <w:rsid w:val="00C2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2944"/>
  <w15:chartTrackingRefBased/>
  <w15:docId w15:val="{A393804B-FA42-417F-A9F0-E402B9CE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AD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2022-07-27T02:26:00Z</dcterms:created>
  <dcterms:modified xsi:type="dcterms:W3CDTF">2024-09-26T04:10:00Z</dcterms:modified>
</cp:coreProperties>
</file>