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515" w:rsidRDefault="007F4515" w:rsidP="007F4515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 xml:space="preserve">Средства от </w:t>
      </w:r>
      <w:proofErr w:type="gramStart"/>
      <w:r>
        <w:rPr>
          <w:rStyle w:val="a4"/>
          <w:rFonts w:ascii="Verdana" w:hAnsi="Verdana"/>
          <w:color w:val="4F4F4F"/>
          <w:sz w:val="21"/>
          <w:szCs w:val="21"/>
        </w:rPr>
        <w:t>клещей</w:t>
      </w:r>
      <w:proofErr w:type="gramEnd"/>
      <w:r>
        <w:rPr>
          <w:rStyle w:val="a4"/>
          <w:rFonts w:ascii="Verdana" w:hAnsi="Verdana"/>
          <w:color w:val="4F4F4F"/>
          <w:sz w:val="21"/>
          <w:szCs w:val="21"/>
        </w:rPr>
        <w:t xml:space="preserve"> – какими они бывают</w:t>
      </w:r>
    </w:p>
    <w:p w:rsidR="007F4515" w:rsidRDefault="007F4515" w:rsidP="007F4515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В России много территорий, эндемичных по клещевому энцефалиту и другим болезням, которые передаются клещами. И пока не нашлось разумного способа полностью освободить эти территории от клещей, обязательным и доступным способом защиты остается индивидуальная профилактика.</w:t>
      </w:r>
    </w:p>
    <w:p w:rsidR="007F4515" w:rsidRDefault="007F4515" w:rsidP="007F4515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noProof/>
          <w:color w:val="4F4F4F"/>
          <w:sz w:val="21"/>
          <w:szCs w:val="21"/>
        </w:rPr>
        <mc:AlternateContent>
          <mc:Choice Requires="wps">
            <w:drawing>
              <wp:inline distT="0" distB="0" distL="0" distR="0" wp14:anchorId="2F004987" wp14:editId="39119649">
                <wp:extent cx="304800" cy="304800"/>
                <wp:effectExtent l="0" t="0" r="0" b="0"/>
                <wp:docPr id="2" name="AutoShape 2" descr="https://38.rospotrebnadzor.ru/image/image_gallery?uuid=76f8a821-f89b-4860-900c-d8b1f2dcd243&amp;groupId=130642&amp;t=17491087589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38.rospotrebnadzor.ru/image/image_gallery?uuid=76f8a821-f89b-4860-900c-d8b1f2dcd243&amp;groupId=130642&amp;t=174910875895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BGCcz8UAwAAQgYAAA4AAAAAAAAAAAAAAAAALgIAAGRycy9l&#10;Mm9Eb2MueG1sUEsBAi0AFAAGAAgAAAAhAEyg6SzYAAAAAwEAAA8AAAAAAAAAAAAAAAAAbg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</w:p>
    <w:p w:rsidR="007F4515" w:rsidRDefault="007F4515" w:rsidP="007F4515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Для защиты от нападения таежных и лесных клещей, помимо специальной одежды, используют особые химические средства. Они отличаются по способу действия. </w:t>
      </w:r>
      <w:proofErr w:type="spellStart"/>
      <w:r>
        <w:rPr>
          <w:rFonts w:ascii="Verdana" w:hAnsi="Verdana"/>
          <w:color w:val="4F4F4F"/>
          <w:sz w:val="21"/>
          <w:szCs w:val="21"/>
        </w:rPr>
        <w:t>Акарицидные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– убивают клещей, </w:t>
      </w:r>
      <w:proofErr w:type="spellStart"/>
      <w:r>
        <w:rPr>
          <w:rFonts w:ascii="Verdana" w:hAnsi="Verdana"/>
          <w:color w:val="4F4F4F"/>
          <w:sz w:val="21"/>
          <w:szCs w:val="21"/>
        </w:rPr>
        <w:t>репеллентные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– отпугивают клещей и насекомых, а </w:t>
      </w:r>
      <w:proofErr w:type="spellStart"/>
      <w:r>
        <w:rPr>
          <w:rFonts w:ascii="Verdana" w:hAnsi="Verdana"/>
          <w:color w:val="4F4F4F"/>
          <w:sz w:val="21"/>
          <w:szCs w:val="21"/>
        </w:rPr>
        <w:t>акарицидно-репеллентные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– и отпугивают, и убивают одновременно. Эти средства производятся в аэрозольных баллончиках, либо в емкостях с распылителем.</w:t>
      </w:r>
    </w:p>
    <w:p w:rsidR="007F4515" w:rsidRDefault="007F4515" w:rsidP="007F4515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Химические соединения, входящие в состав </w:t>
      </w:r>
      <w:proofErr w:type="spellStart"/>
      <w:r>
        <w:rPr>
          <w:rFonts w:ascii="Verdana" w:hAnsi="Verdana"/>
          <w:color w:val="4F4F4F"/>
          <w:sz w:val="21"/>
          <w:szCs w:val="21"/>
        </w:rPr>
        <w:t>акарицидных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средств, способны вызывать у клещей паралич. Клещи, прицепившиеся к одежде, обработанной этими средствами, уже через 3 минуты не способны присосаться к телу, а через 5 минут спадают с одежды.</w:t>
      </w:r>
    </w:p>
    <w:p w:rsidR="007F4515" w:rsidRDefault="007F4515" w:rsidP="007F4515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Правильное применение </w:t>
      </w:r>
      <w:proofErr w:type="spellStart"/>
      <w:r>
        <w:rPr>
          <w:rFonts w:ascii="Verdana" w:hAnsi="Verdana"/>
          <w:color w:val="4F4F4F"/>
          <w:sz w:val="21"/>
          <w:szCs w:val="21"/>
        </w:rPr>
        <w:t>акарицидных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или </w:t>
      </w:r>
      <w:proofErr w:type="spellStart"/>
      <w:r>
        <w:rPr>
          <w:rFonts w:ascii="Verdana" w:hAnsi="Verdana"/>
          <w:color w:val="4F4F4F"/>
          <w:sz w:val="21"/>
          <w:szCs w:val="21"/>
        </w:rPr>
        <w:t>акарицидно-репеллентных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сре</w:t>
      </w:r>
      <w:proofErr w:type="gramStart"/>
      <w:r>
        <w:rPr>
          <w:rFonts w:ascii="Verdana" w:hAnsi="Verdana"/>
          <w:color w:val="4F4F4F"/>
          <w:sz w:val="21"/>
          <w:szCs w:val="21"/>
        </w:rPr>
        <w:t>дств в с</w:t>
      </w:r>
      <w:proofErr w:type="gramEnd"/>
      <w:r>
        <w:rPr>
          <w:rFonts w:ascii="Verdana" w:hAnsi="Verdana"/>
          <w:color w:val="4F4F4F"/>
          <w:sz w:val="21"/>
          <w:szCs w:val="21"/>
        </w:rPr>
        <w:t>очетании с использованием защитной одежды обеспечивает наиболее высокий уровень защиты – практически стопроцентный.</w:t>
      </w:r>
    </w:p>
    <w:p w:rsidR="007F4515" w:rsidRDefault="007F4515" w:rsidP="007F4515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Но это только в том случае, если </w:t>
      </w:r>
      <w:proofErr w:type="spellStart"/>
      <w:r>
        <w:rPr>
          <w:rFonts w:ascii="Verdana" w:hAnsi="Verdana"/>
          <w:color w:val="4F4F4F"/>
          <w:sz w:val="21"/>
          <w:szCs w:val="21"/>
        </w:rPr>
        <w:t>акарицидные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средства применяются в соответствии с правилами и способом применения, указанными в инструкции к конкретному средству.</w:t>
      </w:r>
    </w:p>
    <w:p w:rsidR="007F4515" w:rsidRDefault="007F4515" w:rsidP="007F4515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Про </w:t>
      </w:r>
      <w:proofErr w:type="spellStart"/>
      <w:r>
        <w:rPr>
          <w:rFonts w:ascii="Verdana" w:hAnsi="Verdana"/>
          <w:color w:val="4F4F4F"/>
          <w:sz w:val="21"/>
          <w:szCs w:val="21"/>
        </w:rPr>
        <w:t>репеллентные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аэрозоли: далеко не все они пригодны для защиты от клещей. Такие средства должны содержать не менее 25-30% </w:t>
      </w:r>
      <w:proofErr w:type="spellStart"/>
      <w:r>
        <w:rPr>
          <w:rFonts w:ascii="Verdana" w:hAnsi="Verdana"/>
          <w:color w:val="4F4F4F"/>
          <w:sz w:val="21"/>
          <w:szCs w:val="21"/>
        </w:rPr>
        <w:t>диэтилтолуамида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(ДЭТА), а на этикетке должно быть указано, что они эффективны против клещей. Эти средства нельзя наносить на кожу – ими обрабатывают верхнюю одежду согласно способу применения, указанному на этикетке.</w:t>
      </w:r>
    </w:p>
    <w:p w:rsidR="007F4515" w:rsidRDefault="007F4515" w:rsidP="007F4515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Правильное применение специальных </w:t>
      </w:r>
      <w:proofErr w:type="spellStart"/>
      <w:r>
        <w:rPr>
          <w:rFonts w:ascii="Verdana" w:hAnsi="Verdana"/>
          <w:color w:val="4F4F4F"/>
          <w:sz w:val="21"/>
          <w:szCs w:val="21"/>
        </w:rPr>
        <w:t>репеллентных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средств обеспечивает уровень защиты около 95%.</w:t>
      </w:r>
    </w:p>
    <w:p w:rsidR="007F4515" w:rsidRDefault="007F4515" w:rsidP="007F4515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 xml:space="preserve">Обратите внимание! На этикетке </w:t>
      </w:r>
      <w:proofErr w:type="spellStart"/>
      <w:r>
        <w:rPr>
          <w:rStyle w:val="a4"/>
          <w:rFonts w:ascii="Verdana" w:hAnsi="Verdana"/>
          <w:color w:val="4F4F4F"/>
          <w:sz w:val="21"/>
          <w:szCs w:val="21"/>
        </w:rPr>
        <w:t>репеллентных</w:t>
      </w:r>
      <w:proofErr w:type="spellEnd"/>
      <w:r>
        <w:rPr>
          <w:rStyle w:val="a4"/>
          <w:rFonts w:ascii="Verdana" w:hAnsi="Verdana"/>
          <w:color w:val="4F4F4F"/>
          <w:sz w:val="21"/>
          <w:szCs w:val="21"/>
        </w:rPr>
        <w:t xml:space="preserve"> средств указано «Средство обеспечивает неполную защиту от клещей. Будьте внимательны!».</w:t>
      </w:r>
    </w:p>
    <w:p w:rsidR="007F4515" w:rsidRDefault="007F4515" w:rsidP="007F4515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proofErr w:type="spellStart"/>
      <w:r>
        <w:rPr>
          <w:rFonts w:ascii="Verdana" w:hAnsi="Verdana"/>
          <w:color w:val="4F4F4F"/>
          <w:sz w:val="21"/>
          <w:szCs w:val="21"/>
        </w:rPr>
        <w:t>Акарицидные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и </w:t>
      </w:r>
      <w:proofErr w:type="spellStart"/>
      <w:r>
        <w:rPr>
          <w:rFonts w:ascii="Verdana" w:hAnsi="Verdana"/>
          <w:color w:val="4F4F4F"/>
          <w:sz w:val="21"/>
          <w:szCs w:val="21"/>
        </w:rPr>
        <w:t>акарицидно-репеллентные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средства обладают более высокими защитными свойствами по сравнению с </w:t>
      </w:r>
      <w:proofErr w:type="spellStart"/>
      <w:r>
        <w:rPr>
          <w:rFonts w:ascii="Verdana" w:hAnsi="Verdana"/>
          <w:color w:val="4F4F4F"/>
          <w:sz w:val="21"/>
          <w:szCs w:val="21"/>
        </w:rPr>
        <w:t>репеллентными</w:t>
      </w:r>
      <w:proofErr w:type="spellEnd"/>
      <w:r>
        <w:rPr>
          <w:rFonts w:ascii="Verdana" w:hAnsi="Verdana"/>
          <w:color w:val="4F4F4F"/>
          <w:sz w:val="21"/>
          <w:szCs w:val="21"/>
        </w:rPr>
        <w:t>.</w:t>
      </w:r>
    </w:p>
    <w:p w:rsidR="007F4515" w:rsidRDefault="007F4515" w:rsidP="007F4515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Правильное (согласно этикеткам) применение специальных аэрозольных средств не нанесет вред здоровью!</w:t>
      </w:r>
    </w:p>
    <w:p w:rsidR="007F4515" w:rsidRDefault="007F4515" w:rsidP="007F4515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Следует знать, что нельзя защититься от нападения и присасывания клещей, нанося какое-либо химическое средство непосредственно на кожу.</w:t>
      </w:r>
    </w:p>
    <w:p w:rsidR="007F4515" w:rsidRDefault="007F4515" w:rsidP="007F4515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proofErr w:type="spellStart"/>
      <w:r>
        <w:rPr>
          <w:rStyle w:val="a4"/>
          <w:rFonts w:ascii="Verdana" w:hAnsi="Verdana"/>
          <w:color w:val="4F4F4F"/>
          <w:sz w:val="21"/>
          <w:szCs w:val="21"/>
        </w:rPr>
        <w:t>Репеллентные</w:t>
      </w:r>
      <w:proofErr w:type="spellEnd"/>
      <w:r>
        <w:rPr>
          <w:rStyle w:val="a4"/>
          <w:rFonts w:ascii="Verdana" w:hAnsi="Verdana"/>
          <w:color w:val="4F4F4F"/>
          <w:sz w:val="21"/>
          <w:szCs w:val="21"/>
        </w:rPr>
        <w:t xml:space="preserve"> средства не обеспечивают защиту при их нанесении на кожу, а </w:t>
      </w:r>
      <w:proofErr w:type="spellStart"/>
      <w:r>
        <w:rPr>
          <w:rStyle w:val="a4"/>
          <w:rFonts w:ascii="Verdana" w:hAnsi="Verdana"/>
          <w:color w:val="4F4F4F"/>
          <w:sz w:val="21"/>
          <w:szCs w:val="21"/>
        </w:rPr>
        <w:t>акарицидные</w:t>
      </w:r>
      <w:proofErr w:type="spellEnd"/>
      <w:r>
        <w:rPr>
          <w:rStyle w:val="a4"/>
          <w:rFonts w:ascii="Verdana" w:hAnsi="Verdana"/>
          <w:color w:val="4F4F4F"/>
          <w:sz w:val="21"/>
          <w:szCs w:val="21"/>
        </w:rPr>
        <w:t xml:space="preserve"> средства нельзя наносить на кожу из-за их токсичности.</w:t>
      </w:r>
    </w:p>
    <w:p w:rsidR="007F4515" w:rsidRDefault="007F4515" w:rsidP="007F4515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Подводя итог, можно сделать вывод, что для надежной защиты от нападения клещей необходимы правильная одежда – брюки и рубашка с длинными рукавами, и грамотное использование </w:t>
      </w:r>
      <w:proofErr w:type="spellStart"/>
      <w:r>
        <w:rPr>
          <w:rFonts w:ascii="Verdana" w:hAnsi="Verdana"/>
          <w:color w:val="4F4F4F"/>
          <w:sz w:val="21"/>
          <w:szCs w:val="21"/>
        </w:rPr>
        <w:t>акарицидных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или </w:t>
      </w:r>
      <w:proofErr w:type="spellStart"/>
      <w:r>
        <w:rPr>
          <w:rFonts w:ascii="Verdana" w:hAnsi="Verdana"/>
          <w:color w:val="4F4F4F"/>
          <w:sz w:val="21"/>
          <w:szCs w:val="21"/>
        </w:rPr>
        <w:t>акарицидно-репеллентных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средств.</w:t>
      </w:r>
    </w:p>
    <w:p w:rsidR="00791269" w:rsidRPr="007F4515" w:rsidRDefault="007F4515" w:rsidP="007F4515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hyperlink r:id="rId5" w:history="1">
        <w:r>
          <w:rPr>
            <w:rStyle w:val="a5"/>
            <w:rFonts w:ascii="Verdana" w:hAnsi="Verdana"/>
            <w:color w:val="005DB7"/>
            <w:sz w:val="21"/>
            <w:szCs w:val="21"/>
          </w:rPr>
          <w:t>ФБУЗ "Центр гигиенического образования населения" Роспотребнадзора</w:t>
        </w:r>
      </w:hyperlink>
      <w:bookmarkStart w:id="0" w:name="_GoBack"/>
      <w:bookmarkEnd w:id="0"/>
    </w:p>
    <w:sectPr w:rsidR="00791269" w:rsidRPr="007F4515" w:rsidSect="007F4515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513"/>
    <w:rsid w:val="00791269"/>
    <w:rsid w:val="007F4515"/>
    <w:rsid w:val="00A4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4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4515"/>
    <w:rPr>
      <w:b/>
      <w:bCs/>
    </w:rPr>
  </w:style>
  <w:style w:type="character" w:styleId="a5">
    <w:name w:val="Hyperlink"/>
    <w:basedOn w:val="a0"/>
    <w:uiPriority w:val="99"/>
    <w:semiHidden/>
    <w:unhideWhenUsed/>
    <w:rsid w:val="007F45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4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4515"/>
    <w:rPr>
      <w:b/>
      <w:bCs/>
    </w:rPr>
  </w:style>
  <w:style w:type="character" w:styleId="a5">
    <w:name w:val="Hyperlink"/>
    <w:basedOn w:val="a0"/>
    <w:uiPriority w:val="99"/>
    <w:semiHidden/>
    <w:unhideWhenUsed/>
    <w:rsid w:val="007F45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gon.rospotrebnadzo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2025-06-11T01:37:00Z</dcterms:created>
  <dcterms:modified xsi:type="dcterms:W3CDTF">2025-06-11T01:37:00Z</dcterms:modified>
</cp:coreProperties>
</file>